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92" w:rsidRPr="004C1CF5" w:rsidRDefault="000C5176" w:rsidP="004C1CF5">
      <w:pPr>
        <w:spacing w:after="0"/>
        <w:jc w:val="center"/>
        <w:rPr>
          <w:rFonts w:cs="Times New Roman"/>
          <w:b/>
          <w:caps/>
          <w:szCs w:val="24"/>
        </w:rPr>
      </w:pPr>
      <w:bookmarkStart w:id="0" w:name="_GoBack"/>
      <w:bookmarkEnd w:id="0"/>
      <w:r>
        <w:rPr>
          <w:rFonts w:cs="Times New Roman"/>
          <w:b/>
          <w:caps/>
          <w:szCs w:val="24"/>
        </w:rPr>
        <w:t>3.133</w:t>
      </w:r>
      <w:r w:rsidR="004C1CF5" w:rsidRPr="004C1CF5">
        <w:rPr>
          <w:rFonts w:cs="Times New Roman"/>
          <w:b/>
          <w:caps/>
          <w:szCs w:val="24"/>
        </w:rPr>
        <w:t>.</w:t>
      </w:r>
    </w:p>
    <w:p w:rsidR="001A7777" w:rsidRPr="00F536AD" w:rsidRDefault="001A7777" w:rsidP="001A7777">
      <w:pPr>
        <w:jc w:val="center"/>
        <w:rPr>
          <w:rFonts w:cs="Times New Roman"/>
          <w:b/>
          <w:caps/>
          <w:spacing w:val="60"/>
          <w:szCs w:val="24"/>
        </w:rPr>
      </w:pPr>
      <w:r w:rsidRPr="00F536AD">
        <w:rPr>
          <w:rFonts w:cs="Times New Roman"/>
          <w:b/>
          <w:caps/>
          <w:spacing w:val="60"/>
          <w:szCs w:val="24"/>
        </w:rPr>
        <w:t>Szakképzési kerettanterv</w:t>
      </w:r>
    </w:p>
    <w:p w:rsidR="001A7777" w:rsidRPr="00F536AD" w:rsidRDefault="00F536AD" w:rsidP="001A7777">
      <w:pPr>
        <w:jc w:val="center"/>
        <w:rPr>
          <w:rFonts w:cs="Times New Roman"/>
          <w:b/>
          <w:szCs w:val="24"/>
        </w:rPr>
      </w:pPr>
      <w:r>
        <w:rPr>
          <w:rFonts w:cs="Times New Roman"/>
          <w:b/>
          <w:szCs w:val="24"/>
        </w:rPr>
        <w:t>a</w:t>
      </w:r>
    </w:p>
    <w:p w:rsidR="001A7777" w:rsidRPr="00F536AD" w:rsidRDefault="007E0FB9" w:rsidP="001A7777">
      <w:pPr>
        <w:jc w:val="center"/>
        <w:rPr>
          <w:rFonts w:cs="Times New Roman"/>
          <w:b/>
          <w:szCs w:val="24"/>
        </w:rPr>
      </w:pPr>
      <w:r w:rsidRPr="00F536AD">
        <w:rPr>
          <w:rFonts w:cs="Times New Roman"/>
          <w:b/>
          <w:szCs w:val="24"/>
        </w:rPr>
        <w:t>35 811 02</w:t>
      </w:r>
    </w:p>
    <w:p w:rsidR="001A7777" w:rsidRPr="00F536AD" w:rsidRDefault="007E0FB9" w:rsidP="001A7777">
      <w:pPr>
        <w:jc w:val="center"/>
        <w:rPr>
          <w:rFonts w:cs="Times New Roman"/>
          <w:b/>
          <w:caps/>
          <w:szCs w:val="24"/>
        </w:rPr>
      </w:pPr>
      <w:r w:rsidRPr="00F536AD">
        <w:rPr>
          <w:rFonts w:cs="Times New Roman"/>
          <w:b/>
          <w:caps/>
          <w:szCs w:val="24"/>
        </w:rPr>
        <w:t>Vendéglátó üzletvezető</w:t>
      </w:r>
    </w:p>
    <w:p w:rsidR="000B5E9D" w:rsidRPr="00F536AD" w:rsidRDefault="001A7777" w:rsidP="001A7777">
      <w:pPr>
        <w:jc w:val="center"/>
        <w:rPr>
          <w:rFonts w:cs="Times New Roman"/>
          <w:b/>
          <w:caps/>
          <w:szCs w:val="24"/>
        </w:rPr>
      </w:pPr>
      <w:r w:rsidRPr="00F536AD">
        <w:rPr>
          <w:rFonts w:cs="Times New Roman"/>
          <w:b/>
          <w:caps/>
          <w:szCs w:val="24"/>
        </w:rPr>
        <w:t>szakképesítés</w:t>
      </w:r>
      <w:r w:rsidR="009C4A30" w:rsidRPr="00F536AD">
        <w:rPr>
          <w:rFonts w:cs="Times New Roman"/>
          <w:b/>
          <w:caps/>
          <w:szCs w:val="24"/>
        </w:rPr>
        <w:t>-ráépülés</w:t>
      </w:r>
      <w:r w:rsidRPr="00F536AD">
        <w:rPr>
          <w:rFonts w:cs="Times New Roman"/>
          <w:b/>
          <w:caps/>
          <w:szCs w:val="24"/>
        </w:rPr>
        <w:t>hez</w:t>
      </w:r>
    </w:p>
    <w:p w:rsidR="000B5E9D" w:rsidRPr="00621BC8" w:rsidRDefault="000B5E9D" w:rsidP="000B5E9D">
      <w:pPr>
        <w:spacing w:after="0"/>
        <w:rPr>
          <w:rFonts w:cs="Times New Roman"/>
        </w:rPr>
      </w:pPr>
    </w:p>
    <w:p w:rsidR="00F24097" w:rsidRPr="00621BC8" w:rsidRDefault="00F24097" w:rsidP="00F24097">
      <w:pPr>
        <w:spacing w:after="0"/>
        <w:rPr>
          <w:rFonts w:cs="Times New Roman"/>
          <w:b/>
        </w:rPr>
      </w:pPr>
      <w:r w:rsidRPr="00621BC8">
        <w:rPr>
          <w:rFonts w:cs="Times New Roman"/>
          <w:b/>
        </w:rPr>
        <w:t xml:space="preserve">I. </w:t>
      </w:r>
      <w:proofErr w:type="gramStart"/>
      <w:r w:rsidRPr="00621BC8">
        <w:rPr>
          <w:rFonts w:cs="Times New Roman"/>
          <w:b/>
        </w:rPr>
        <w:t>A</w:t>
      </w:r>
      <w:proofErr w:type="gramEnd"/>
      <w:r w:rsidRPr="00621BC8">
        <w:rPr>
          <w:rFonts w:cs="Times New Roman"/>
          <w:b/>
        </w:rPr>
        <w:t xml:space="preserve"> szakképzés jogi háttere</w:t>
      </w:r>
    </w:p>
    <w:p w:rsidR="00F536AD" w:rsidRDefault="00F536AD" w:rsidP="00F24097">
      <w:pPr>
        <w:spacing w:after="0"/>
        <w:rPr>
          <w:rFonts w:cs="Times New Roman"/>
        </w:rPr>
      </w:pPr>
    </w:p>
    <w:p w:rsidR="00F24097" w:rsidRPr="00621BC8" w:rsidRDefault="00F24097" w:rsidP="00F24097">
      <w:pPr>
        <w:spacing w:after="0"/>
        <w:rPr>
          <w:rFonts w:cs="Times New Roman"/>
        </w:rPr>
      </w:pPr>
      <w:r w:rsidRPr="00621BC8">
        <w:rPr>
          <w:rFonts w:cs="Times New Roman"/>
        </w:rPr>
        <w:t>A szakképzési kerettanterv</w:t>
      </w:r>
    </w:p>
    <w:p w:rsidR="00F24097" w:rsidRPr="00621BC8" w:rsidRDefault="00F24097" w:rsidP="00F24097">
      <w:pPr>
        <w:pStyle w:val="Listaszerbekezds"/>
        <w:numPr>
          <w:ilvl w:val="0"/>
          <w:numId w:val="6"/>
        </w:numPr>
        <w:spacing w:after="0"/>
        <w:rPr>
          <w:rFonts w:cs="Times New Roman"/>
        </w:rPr>
      </w:pPr>
      <w:r w:rsidRPr="00621BC8">
        <w:rPr>
          <w:rFonts w:cs="Times New Roman"/>
        </w:rPr>
        <w:t>a nemzeti köznevelésről szóló 2011. évi CXC. törvény,</w:t>
      </w:r>
    </w:p>
    <w:p w:rsidR="00F24097" w:rsidRPr="00621BC8" w:rsidRDefault="00F24097" w:rsidP="00F24097">
      <w:pPr>
        <w:pStyle w:val="Listaszerbekezds"/>
        <w:numPr>
          <w:ilvl w:val="0"/>
          <w:numId w:val="6"/>
        </w:numPr>
        <w:spacing w:after="0"/>
        <w:rPr>
          <w:rFonts w:cs="Times New Roman"/>
        </w:rPr>
      </w:pPr>
      <w:r w:rsidRPr="00621BC8">
        <w:rPr>
          <w:rFonts w:cs="Times New Roman"/>
        </w:rPr>
        <w:t>a szakképzésről szóló 2011. évi CLXXXVII. törvény,</w:t>
      </w:r>
    </w:p>
    <w:p w:rsidR="00F24097" w:rsidRPr="00621BC8" w:rsidRDefault="00F24097" w:rsidP="00F24097">
      <w:pPr>
        <w:spacing w:after="0"/>
        <w:rPr>
          <w:rFonts w:cs="Times New Roman"/>
        </w:rPr>
      </w:pPr>
    </w:p>
    <w:p w:rsidR="00F24097" w:rsidRPr="00621BC8" w:rsidRDefault="00F24097" w:rsidP="00F24097">
      <w:pPr>
        <w:spacing w:after="0"/>
        <w:rPr>
          <w:rFonts w:cs="Times New Roman"/>
        </w:rPr>
      </w:pPr>
      <w:proofErr w:type="gramStart"/>
      <w:r w:rsidRPr="00621BC8">
        <w:rPr>
          <w:rFonts w:cs="Times New Roman"/>
        </w:rPr>
        <w:t>valamint</w:t>
      </w:r>
      <w:proofErr w:type="gramEnd"/>
    </w:p>
    <w:p w:rsidR="00F24097" w:rsidRPr="00621BC8" w:rsidRDefault="00F24097" w:rsidP="00F24097">
      <w:pPr>
        <w:pStyle w:val="Listaszerbekezds"/>
        <w:numPr>
          <w:ilvl w:val="0"/>
          <w:numId w:val="6"/>
        </w:numPr>
        <w:spacing w:after="0"/>
        <w:rPr>
          <w:rFonts w:cs="Times New Roman"/>
        </w:rPr>
      </w:pPr>
      <w:r w:rsidRPr="00621BC8">
        <w:rPr>
          <w:rFonts w:cs="Times New Roman"/>
        </w:rPr>
        <w:t>az Országos Képzési Jegyzékről és az Országos Képzési Jegyzék módosításának eljárásrendjéről szóló 150/2012. (VII. 6.) Korm</w:t>
      </w:r>
      <w:r w:rsidR="00F536AD">
        <w:rPr>
          <w:rFonts w:cs="Times New Roman"/>
        </w:rPr>
        <w:t xml:space="preserve">. </w:t>
      </w:r>
      <w:r w:rsidRPr="00621BC8">
        <w:rPr>
          <w:rFonts w:cs="Times New Roman"/>
        </w:rPr>
        <w:t>rendelet,</w:t>
      </w:r>
    </w:p>
    <w:p w:rsidR="00F24097" w:rsidRPr="00621BC8" w:rsidRDefault="00F24097" w:rsidP="00F24097">
      <w:pPr>
        <w:pStyle w:val="Listaszerbekezds"/>
        <w:numPr>
          <w:ilvl w:val="0"/>
          <w:numId w:val="6"/>
        </w:numPr>
        <w:spacing w:after="0"/>
        <w:rPr>
          <w:rFonts w:cs="Times New Roman"/>
        </w:rPr>
      </w:pPr>
      <w:r w:rsidRPr="00621BC8">
        <w:rPr>
          <w:rFonts w:cs="Times New Roman"/>
        </w:rPr>
        <w:t>az állam által elismert szakképesítések szakmai követelménymoduljairól szóló 217/2012. (VIII. 9.) Korm</w:t>
      </w:r>
      <w:r w:rsidR="00F536AD">
        <w:rPr>
          <w:rFonts w:cs="Times New Roman"/>
        </w:rPr>
        <w:t xml:space="preserve">. </w:t>
      </w:r>
      <w:r w:rsidRPr="00621BC8">
        <w:rPr>
          <w:rFonts w:cs="Times New Roman"/>
        </w:rPr>
        <w:t>rendelet,</w:t>
      </w:r>
      <w:r w:rsidR="00F536AD">
        <w:rPr>
          <w:rFonts w:cs="Times New Roman"/>
        </w:rPr>
        <w:t xml:space="preserve"> és</w:t>
      </w:r>
    </w:p>
    <w:p w:rsidR="00F24097" w:rsidRPr="00621BC8" w:rsidRDefault="00F536AD" w:rsidP="00F24097">
      <w:pPr>
        <w:pStyle w:val="Listaszerbekezds"/>
        <w:numPr>
          <w:ilvl w:val="0"/>
          <w:numId w:val="6"/>
        </w:numPr>
        <w:spacing w:after="0"/>
        <w:rPr>
          <w:rFonts w:cs="Times New Roman"/>
        </w:rPr>
      </w:pPr>
      <w:r>
        <w:rPr>
          <w:rFonts w:cs="Times New Roman"/>
        </w:rPr>
        <w:t>a</w:t>
      </w:r>
      <w:r w:rsidR="00F24097" w:rsidRPr="00621BC8">
        <w:rPr>
          <w:rFonts w:cs="Times New Roman"/>
        </w:rPr>
        <w:t xml:space="preserve"> </w:t>
      </w:r>
      <w:r w:rsidR="005A0F07" w:rsidRPr="00621BC8">
        <w:rPr>
          <w:rFonts w:cs="Times New Roman"/>
        </w:rPr>
        <w:t>35 811 02</w:t>
      </w:r>
      <w:r w:rsidR="00F24097" w:rsidRPr="00621BC8">
        <w:rPr>
          <w:rFonts w:cs="Times New Roman"/>
        </w:rPr>
        <w:t xml:space="preserve"> számú, </w:t>
      </w:r>
      <w:r w:rsidR="005A0F07" w:rsidRPr="00621BC8">
        <w:rPr>
          <w:rFonts w:cs="Times New Roman"/>
        </w:rPr>
        <w:t>Vendéglátó üzletvezető</w:t>
      </w:r>
      <w:r w:rsidR="00F24097" w:rsidRPr="00621BC8">
        <w:rPr>
          <w:rFonts w:cs="Times New Roman"/>
        </w:rPr>
        <w:t xml:space="preserve"> megnevezésű szakképesítés szakmai és vizsgakövetelményeit tartalmazó rendelet </w:t>
      </w:r>
    </w:p>
    <w:p w:rsidR="00F24097" w:rsidRPr="00621BC8" w:rsidRDefault="00F24097" w:rsidP="00F24097">
      <w:pPr>
        <w:spacing w:after="0"/>
        <w:rPr>
          <w:rFonts w:cs="Times New Roman"/>
        </w:rPr>
      </w:pPr>
      <w:proofErr w:type="gramStart"/>
      <w:r w:rsidRPr="00621BC8">
        <w:rPr>
          <w:rFonts w:cs="Times New Roman"/>
        </w:rPr>
        <w:t>alapján</w:t>
      </w:r>
      <w:proofErr w:type="gramEnd"/>
      <w:r w:rsidRPr="00621BC8">
        <w:rPr>
          <w:rFonts w:cs="Times New Roman"/>
        </w:rPr>
        <w:t xml:space="preserve"> készült.</w:t>
      </w:r>
    </w:p>
    <w:p w:rsidR="001A7777" w:rsidRPr="00621BC8" w:rsidRDefault="001A7777" w:rsidP="000B5E9D">
      <w:pPr>
        <w:spacing w:after="0"/>
        <w:rPr>
          <w:rFonts w:cs="Times New Roman"/>
        </w:rPr>
      </w:pPr>
    </w:p>
    <w:p w:rsidR="00E96240" w:rsidRPr="00621BC8" w:rsidRDefault="00E96240" w:rsidP="000B5E9D">
      <w:pPr>
        <w:spacing w:after="0"/>
        <w:rPr>
          <w:rFonts w:cs="Times New Roman"/>
        </w:rPr>
      </w:pPr>
    </w:p>
    <w:p w:rsidR="00C64856" w:rsidRPr="00621BC8" w:rsidRDefault="00C64856" w:rsidP="00C64856">
      <w:pPr>
        <w:spacing w:after="0"/>
        <w:rPr>
          <w:rFonts w:cs="Times New Roman"/>
          <w:b/>
        </w:rPr>
      </w:pPr>
      <w:r w:rsidRPr="00621BC8">
        <w:rPr>
          <w:rFonts w:cs="Times New Roman"/>
          <w:b/>
        </w:rPr>
        <w:t xml:space="preserve">II. </w:t>
      </w:r>
      <w:proofErr w:type="gramStart"/>
      <w:r w:rsidRPr="00621BC8">
        <w:rPr>
          <w:rFonts w:cs="Times New Roman"/>
          <w:b/>
        </w:rPr>
        <w:t>A</w:t>
      </w:r>
      <w:proofErr w:type="gramEnd"/>
      <w:r w:rsidRPr="00621BC8">
        <w:rPr>
          <w:rFonts w:cs="Times New Roman"/>
          <w:b/>
        </w:rPr>
        <w:t xml:space="preserve"> szakképesítés</w:t>
      </w:r>
      <w:r w:rsidR="009C4A30" w:rsidRPr="00621BC8">
        <w:rPr>
          <w:rFonts w:cs="Times New Roman"/>
          <w:b/>
        </w:rPr>
        <w:t>-ráépülés</w:t>
      </w:r>
      <w:r w:rsidRPr="00621BC8">
        <w:rPr>
          <w:rFonts w:cs="Times New Roman"/>
          <w:b/>
        </w:rPr>
        <w:t xml:space="preserve"> alapadatai</w:t>
      </w:r>
    </w:p>
    <w:p w:rsidR="00C64856" w:rsidRPr="00621BC8" w:rsidRDefault="00C64856" w:rsidP="00C64856">
      <w:pPr>
        <w:spacing w:after="0"/>
        <w:rPr>
          <w:rFonts w:cs="Times New Roman"/>
        </w:rPr>
      </w:pPr>
    </w:p>
    <w:p w:rsidR="00C64856" w:rsidRPr="00621BC8" w:rsidRDefault="00C64856" w:rsidP="00C64856">
      <w:pPr>
        <w:spacing w:after="0"/>
        <w:rPr>
          <w:rFonts w:cs="Times New Roman"/>
        </w:rPr>
      </w:pPr>
      <w:r w:rsidRPr="00621BC8">
        <w:rPr>
          <w:rFonts w:cs="Times New Roman"/>
        </w:rPr>
        <w:t>A szakképesítés</w:t>
      </w:r>
      <w:r w:rsidR="009C4A30" w:rsidRPr="00621BC8">
        <w:rPr>
          <w:rFonts w:cs="Times New Roman"/>
        </w:rPr>
        <w:t>-ráépülés</w:t>
      </w:r>
      <w:r w:rsidRPr="00621BC8">
        <w:rPr>
          <w:rFonts w:cs="Times New Roman"/>
        </w:rPr>
        <w:t xml:space="preserve"> azonosító száma: </w:t>
      </w:r>
      <w:r w:rsidR="007E0FB9" w:rsidRPr="00621BC8">
        <w:rPr>
          <w:rFonts w:cs="Times New Roman"/>
        </w:rPr>
        <w:t>35 811 02</w:t>
      </w:r>
    </w:p>
    <w:p w:rsidR="00C64856" w:rsidRPr="00621BC8" w:rsidRDefault="00C64856" w:rsidP="00C64856">
      <w:pPr>
        <w:spacing w:after="0"/>
        <w:rPr>
          <w:rFonts w:cs="Times New Roman"/>
        </w:rPr>
      </w:pPr>
      <w:r w:rsidRPr="00621BC8">
        <w:rPr>
          <w:rFonts w:cs="Times New Roman"/>
        </w:rPr>
        <w:t>Szakképesítés</w:t>
      </w:r>
      <w:r w:rsidR="009C4A30" w:rsidRPr="00621BC8">
        <w:rPr>
          <w:rFonts w:cs="Times New Roman"/>
        </w:rPr>
        <w:t>-ráépülés</w:t>
      </w:r>
      <w:r w:rsidRPr="00621BC8">
        <w:rPr>
          <w:rFonts w:cs="Times New Roman"/>
        </w:rPr>
        <w:t xml:space="preserve"> megnevezése: </w:t>
      </w:r>
      <w:r w:rsidR="007E0FB9" w:rsidRPr="00621BC8">
        <w:rPr>
          <w:rFonts w:cs="Times New Roman"/>
        </w:rPr>
        <w:t>Vendéglátó üzletvezető</w:t>
      </w:r>
    </w:p>
    <w:p w:rsidR="00C64856" w:rsidRPr="00621BC8" w:rsidRDefault="00C64856" w:rsidP="00C64856">
      <w:pPr>
        <w:spacing w:after="0"/>
        <w:rPr>
          <w:rFonts w:cs="Times New Roman"/>
        </w:rPr>
      </w:pPr>
      <w:r w:rsidRPr="00621BC8">
        <w:rPr>
          <w:rFonts w:cs="Times New Roman"/>
        </w:rPr>
        <w:t xml:space="preserve">A szakmacsoport száma és megnevezése: </w:t>
      </w:r>
      <w:r w:rsidR="005A0F07" w:rsidRPr="00621BC8">
        <w:rPr>
          <w:rFonts w:cs="Times New Roman"/>
        </w:rPr>
        <w:t>18</w:t>
      </w:r>
      <w:r w:rsidRPr="00621BC8">
        <w:rPr>
          <w:rFonts w:cs="Times New Roman"/>
        </w:rPr>
        <w:t xml:space="preserve">. </w:t>
      </w:r>
      <w:proofErr w:type="spellStart"/>
      <w:r w:rsidR="005A0F07" w:rsidRPr="00621BC8">
        <w:rPr>
          <w:rFonts w:cs="Times New Roman"/>
        </w:rPr>
        <w:t>Vendéglátóipari</w:t>
      </w:r>
      <w:proofErr w:type="spellEnd"/>
    </w:p>
    <w:p w:rsidR="00C64856" w:rsidRPr="00621BC8" w:rsidRDefault="00C64856" w:rsidP="00C64856">
      <w:pPr>
        <w:spacing w:after="0"/>
        <w:rPr>
          <w:rFonts w:cs="Times New Roman"/>
        </w:rPr>
      </w:pPr>
      <w:r w:rsidRPr="00621BC8">
        <w:rPr>
          <w:rFonts w:cs="Times New Roman"/>
        </w:rPr>
        <w:t xml:space="preserve">Ágazati besorolás száma és megnevezése: </w:t>
      </w:r>
      <w:r w:rsidR="005A0F07" w:rsidRPr="00621BC8">
        <w:rPr>
          <w:rFonts w:cs="Times New Roman"/>
        </w:rPr>
        <w:t>XXVII</w:t>
      </w:r>
      <w:r w:rsidRPr="00621BC8">
        <w:rPr>
          <w:rFonts w:cs="Times New Roman"/>
        </w:rPr>
        <w:t xml:space="preserve">. </w:t>
      </w:r>
      <w:r w:rsidR="005A0F07" w:rsidRPr="00621BC8">
        <w:rPr>
          <w:rFonts w:cs="Times New Roman"/>
        </w:rPr>
        <w:t>Vendéglátóipar</w:t>
      </w:r>
    </w:p>
    <w:p w:rsidR="00C64856" w:rsidRPr="00621BC8" w:rsidRDefault="00C64856" w:rsidP="00C64856">
      <w:pPr>
        <w:spacing w:after="0"/>
        <w:rPr>
          <w:rFonts w:cs="Times New Roman"/>
        </w:rPr>
      </w:pPr>
      <w:r w:rsidRPr="00621BC8">
        <w:rPr>
          <w:rFonts w:cs="Times New Roman"/>
        </w:rPr>
        <w:t xml:space="preserve">Iskolai rendszerű szakképzésben a szakképzési évfolyamok száma: </w:t>
      </w:r>
      <w:r w:rsidR="007E0FB9" w:rsidRPr="00621BC8">
        <w:rPr>
          <w:rFonts w:cs="Times New Roman"/>
        </w:rPr>
        <w:t>1</w:t>
      </w:r>
      <w:r w:rsidRPr="00621BC8">
        <w:rPr>
          <w:rFonts w:cs="Times New Roman"/>
        </w:rPr>
        <w:t xml:space="preserve"> év</w:t>
      </w:r>
    </w:p>
    <w:p w:rsidR="00C64856" w:rsidRPr="00621BC8" w:rsidRDefault="00C64856" w:rsidP="00C64856">
      <w:pPr>
        <w:spacing w:after="0"/>
        <w:rPr>
          <w:rFonts w:cs="Times New Roman"/>
        </w:rPr>
      </w:pPr>
      <w:r w:rsidRPr="00621BC8">
        <w:rPr>
          <w:rFonts w:cs="Times New Roman"/>
        </w:rPr>
        <w:t xml:space="preserve">Elméleti képzési idő aránya: </w:t>
      </w:r>
      <w:r w:rsidR="007E0FB9" w:rsidRPr="00621BC8">
        <w:rPr>
          <w:rFonts w:cs="Times New Roman"/>
        </w:rPr>
        <w:t>50</w:t>
      </w:r>
      <w:r w:rsidRPr="00621BC8">
        <w:rPr>
          <w:rFonts w:cs="Times New Roman"/>
        </w:rPr>
        <w:t>%</w:t>
      </w:r>
    </w:p>
    <w:p w:rsidR="00C64856" w:rsidRPr="00621BC8" w:rsidRDefault="00C64856" w:rsidP="00C64856">
      <w:pPr>
        <w:spacing w:after="0"/>
        <w:rPr>
          <w:rFonts w:cs="Times New Roman"/>
        </w:rPr>
      </w:pPr>
      <w:r w:rsidRPr="00621BC8">
        <w:rPr>
          <w:rFonts w:cs="Times New Roman"/>
        </w:rPr>
        <w:t xml:space="preserve">Gyakorlati képzési idő aránya: </w:t>
      </w:r>
      <w:r w:rsidR="007E0FB9" w:rsidRPr="00621BC8">
        <w:rPr>
          <w:rFonts w:cs="Times New Roman"/>
        </w:rPr>
        <w:t>50</w:t>
      </w:r>
      <w:r w:rsidRPr="00621BC8">
        <w:rPr>
          <w:rFonts w:cs="Times New Roman"/>
        </w:rPr>
        <w:t>%</w:t>
      </w:r>
    </w:p>
    <w:p w:rsidR="001A7777" w:rsidRPr="00621BC8" w:rsidRDefault="001A7777" w:rsidP="000B5E9D">
      <w:pPr>
        <w:spacing w:after="0"/>
        <w:rPr>
          <w:rFonts w:cs="Times New Roman"/>
        </w:rPr>
      </w:pPr>
    </w:p>
    <w:p w:rsidR="00E96240" w:rsidRPr="00621BC8" w:rsidRDefault="00E96240" w:rsidP="000B5E9D">
      <w:pPr>
        <w:spacing w:after="0"/>
        <w:rPr>
          <w:rFonts w:cs="Times New Roman"/>
        </w:rPr>
      </w:pPr>
    </w:p>
    <w:p w:rsidR="00E96240" w:rsidRPr="00621BC8" w:rsidRDefault="00E96240" w:rsidP="00E96240">
      <w:pPr>
        <w:spacing w:after="0"/>
        <w:rPr>
          <w:rFonts w:cs="Times New Roman"/>
          <w:b/>
        </w:rPr>
      </w:pPr>
      <w:r w:rsidRPr="00621BC8">
        <w:rPr>
          <w:rFonts w:cs="Times New Roman"/>
          <w:b/>
        </w:rPr>
        <w:t xml:space="preserve">III. </w:t>
      </w:r>
      <w:proofErr w:type="gramStart"/>
      <w:r w:rsidRPr="00621BC8">
        <w:rPr>
          <w:rFonts w:cs="Times New Roman"/>
          <w:b/>
        </w:rPr>
        <w:t>A</w:t>
      </w:r>
      <w:proofErr w:type="gramEnd"/>
      <w:r w:rsidRPr="00621BC8">
        <w:rPr>
          <w:rFonts w:cs="Times New Roman"/>
          <w:b/>
        </w:rPr>
        <w:t xml:space="preserve"> szakképzésbe történő belépés feltételei</w:t>
      </w:r>
    </w:p>
    <w:p w:rsidR="00E96240" w:rsidRPr="00621BC8" w:rsidRDefault="00E96240" w:rsidP="00E96240">
      <w:pPr>
        <w:spacing w:after="0"/>
        <w:rPr>
          <w:rFonts w:cs="Times New Roman"/>
        </w:rPr>
      </w:pPr>
    </w:p>
    <w:p w:rsidR="00E96240" w:rsidRPr="00621BC8" w:rsidRDefault="00E96240" w:rsidP="00E96240">
      <w:pPr>
        <w:spacing w:after="0"/>
        <w:rPr>
          <w:rFonts w:cs="Times New Roman"/>
        </w:rPr>
      </w:pPr>
      <w:r w:rsidRPr="00621BC8">
        <w:rPr>
          <w:rFonts w:cs="Times New Roman"/>
        </w:rPr>
        <w:t xml:space="preserve">Iskolai előképzettség: </w:t>
      </w:r>
      <w:r w:rsidR="007E0FB9" w:rsidRPr="00621BC8">
        <w:rPr>
          <w:rFonts w:cs="Times New Roman"/>
        </w:rPr>
        <w:t>alapfokú iskolai végzettség</w:t>
      </w:r>
    </w:p>
    <w:p w:rsidR="00DC677F" w:rsidRPr="00621BC8" w:rsidRDefault="00DC677F" w:rsidP="00E96240">
      <w:pPr>
        <w:spacing w:after="0"/>
        <w:rPr>
          <w:rFonts w:cs="Times New Roman"/>
        </w:rPr>
      </w:pPr>
      <w:r w:rsidRPr="00621BC8">
        <w:rPr>
          <w:rFonts w:cs="Times New Roman"/>
        </w:rPr>
        <w:tab/>
      </w:r>
      <w:proofErr w:type="gramStart"/>
      <w:r w:rsidRPr="00621BC8">
        <w:rPr>
          <w:rFonts w:cs="Times New Roman"/>
        </w:rPr>
        <w:t>vagy</w:t>
      </w:r>
      <w:proofErr w:type="gramEnd"/>
      <w:r w:rsidRPr="00621BC8">
        <w:rPr>
          <w:rFonts w:cs="Times New Roman"/>
        </w:rPr>
        <w:t xml:space="preserve"> iskolai </w:t>
      </w:r>
      <w:r w:rsidR="009C4A30" w:rsidRPr="00621BC8">
        <w:rPr>
          <w:rFonts w:cs="Times New Roman"/>
        </w:rPr>
        <w:t>előkép</w:t>
      </w:r>
      <w:r w:rsidRPr="00621BC8">
        <w:rPr>
          <w:rFonts w:cs="Times New Roman"/>
        </w:rPr>
        <w:t xml:space="preserve">zettség hiányában: </w:t>
      </w:r>
      <w:r w:rsidR="007E0FB9" w:rsidRPr="00621BC8">
        <w:rPr>
          <w:rFonts w:cs="Times New Roman"/>
        </w:rPr>
        <w:t>-</w:t>
      </w:r>
    </w:p>
    <w:p w:rsidR="00E96240" w:rsidRPr="00621BC8" w:rsidRDefault="00E96240" w:rsidP="00E96240">
      <w:pPr>
        <w:spacing w:after="0"/>
        <w:rPr>
          <w:rFonts w:cs="Times New Roman"/>
        </w:rPr>
      </w:pPr>
      <w:r w:rsidRPr="00621BC8">
        <w:rPr>
          <w:rFonts w:cs="Times New Roman"/>
        </w:rPr>
        <w:t xml:space="preserve">Bemeneti kompetenciák: </w:t>
      </w:r>
      <w:r w:rsidR="007E0FB9" w:rsidRPr="00621BC8">
        <w:rPr>
          <w:rFonts w:cs="Times New Roman"/>
        </w:rPr>
        <w:t>-</w:t>
      </w:r>
    </w:p>
    <w:p w:rsidR="00E96240" w:rsidRPr="00621BC8" w:rsidRDefault="00E96240" w:rsidP="00E96240">
      <w:pPr>
        <w:spacing w:after="0"/>
        <w:rPr>
          <w:rFonts w:cs="Times New Roman"/>
        </w:rPr>
      </w:pPr>
      <w:r w:rsidRPr="00621BC8">
        <w:rPr>
          <w:rFonts w:cs="Times New Roman"/>
        </w:rPr>
        <w:t xml:space="preserve">Szakmai előképzettség: </w:t>
      </w:r>
      <w:r w:rsidR="007E0FB9" w:rsidRPr="00621BC8">
        <w:rPr>
          <w:rFonts w:cs="Times New Roman"/>
        </w:rPr>
        <w:t>34 811 01 Cukrász, 34 811 Szakács, 34 811 Pincér</w:t>
      </w:r>
    </w:p>
    <w:p w:rsidR="00E96240" w:rsidRPr="00621BC8" w:rsidRDefault="00E96240" w:rsidP="00E96240">
      <w:pPr>
        <w:spacing w:after="0"/>
        <w:rPr>
          <w:rFonts w:cs="Times New Roman"/>
        </w:rPr>
      </w:pPr>
      <w:r w:rsidRPr="00621BC8">
        <w:rPr>
          <w:rFonts w:cs="Times New Roman"/>
        </w:rPr>
        <w:t xml:space="preserve">Előírt gyakorlat: </w:t>
      </w:r>
      <w:r w:rsidR="007E0FB9" w:rsidRPr="00621BC8">
        <w:rPr>
          <w:rFonts w:cs="Times New Roman"/>
        </w:rPr>
        <w:t>szakmai előképzettségben szerzett szakképesítéssel betölthető munkakörben szerzett legalább két éves gyakorlat</w:t>
      </w:r>
    </w:p>
    <w:p w:rsidR="00E96240" w:rsidRPr="00621BC8" w:rsidRDefault="00E96240" w:rsidP="00E96240">
      <w:pPr>
        <w:spacing w:after="0"/>
        <w:rPr>
          <w:rFonts w:cs="Times New Roman"/>
        </w:rPr>
      </w:pPr>
      <w:r w:rsidRPr="00621BC8">
        <w:rPr>
          <w:rFonts w:cs="Times New Roman"/>
        </w:rPr>
        <w:t xml:space="preserve">Egészségügyi alkalmassági követelmények: </w:t>
      </w:r>
      <w:r w:rsidR="007E0FB9" w:rsidRPr="00621BC8">
        <w:rPr>
          <w:rFonts w:cs="Times New Roman"/>
        </w:rPr>
        <w:t>szükségesek</w:t>
      </w:r>
    </w:p>
    <w:p w:rsidR="00E96240" w:rsidRPr="00621BC8" w:rsidRDefault="00E96240" w:rsidP="00E96240">
      <w:pPr>
        <w:spacing w:after="0"/>
        <w:rPr>
          <w:rFonts w:cs="Times New Roman"/>
        </w:rPr>
      </w:pPr>
      <w:r w:rsidRPr="00621BC8">
        <w:rPr>
          <w:rFonts w:cs="Times New Roman"/>
        </w:rPr>
        <w:t xml:space="preserve">Pályaalkalmassági követelmények: </w:t>
      </w:r>
      <w:r w:rsidR="007E0FB9" w:rsidRPr="00621BC8">
        <w:rPr>
          <w:rFonts w:cs="Times New Roman"/>
        </w:rPr>
        <w:t>szükségesek</w:t>
      </w:r>
    </w:p>
    <w:p w:rsidR="00E96240" w:rsidRPr="00621BC8" w:rsidRDefault="00E96240" w:rsidP="00E96240">
      <w:pPr>
        <w:spacing w:after="0"/>
        <w:rPr>
          <w:rFonts w:cs="Times New Roman"/>
        </w:rPr>
      </w:pPr>
    </w:p>
    <w:p w:rsidR="00D55892" w:rsidRPr="00621BC8" w:rsidRDefault="00D55892">
      <w:pPr>
        <w:spacing w:after="200" w:line="276" w:lineRule="auto"/>
        <w:jc w:val="left"/>
        <w:rPr>
          <w:rFonts w:cs="Times New Roman"/>
        </w:rPr>
      </w:pPr>
      <w:r w:rsidRPr="00621BC8">
        <w:rPr>
          <w:rFonts w:cs="Times New Roman"/>
        </w:rPr>
        <w:br w:type="page"/>
      </w:r>
    </w:p>
    <w:p w:rsidR="00E96240" w:rsidRPr="00621BC8" w:rsidRDefault="00E96240" w:rsidP="00E96240">
      <w:pPr>
        <w:spacing w:after="0"/>
        <w:rPr>
          <w:rFonts w:cs="Times New Roman"/>
          <w:b/>
        </w:rPr>
      </w:pPr>
      <w:r w:rsidRPr="00621BC8">
        <w:rPr>
          <w:rFonts w:cs="Times New Roman"/>
          <w:b/>
        </w:rPr>
        <w:lastRenderedPageBreak/>
        <w:t xml:space="preserve">IV. </w:t>
      </w:r>
      <w:proofErr w:type="gramStart"/>
      <w:r w:rsidRPr="00621BC8">
        <w:rPr>
          <w:rFonts w:cs="Times New Roman"/>
          <w:b/>
        </w:rPr>
        <w:t>A</w:t>
      </w:r>
      <w:proofErr w:type="gramEnd"/>
      <w:r w:rsidRPr="00621BC8">
        <w:rPr>
          <w:rFonts w:cs="Times New Roman"/>
          <w:b/>
        </w:rPr>
        <w:t xml:space="preserve"> szakképzés szervezésének feltételei</w:t>
      </w:r>
    </w:p>
    <w:p w:rsidR="00E96240" w:rsidRPr="00621BC8" w:rsidRDefault="00E96240" w:rsidP="00E96240">
      <w:pPr>
        <w:spacing w:after="0"/>
        <w:rPr>
          <w:rFonts w:cs="Times New Roman"/>
        </w:rPr>
      </w:pPr>
    </w:p>
    <w:p w:rsidR="00E96240" w:rsidRPr="00621BC8" w:rsidRDefault="00E96240" w:rsidP="00E96240">
      <w:pPr>
        <w:spacing w:after="0"/>
        <w:rPr>
          <w:rFonts w:cs="Times New Roman"/>
          <w:b/>
        </w:rPr>
      </w:pPr>
      <w:r w:rsidRPr="00621BC8">
        <w:rPr>
          <w:rFonts w:cs="Times New Roman"/>
          <w:b/>
        </w:rPr>
        <w:t>Személyi feltételek</w:t>
      </w:r>
    </w:p>
    <w:p w:rsidR="00E96240" w:rsidRPr="00621BC8" w:rsidRDefault="00E96240" w:rsidP="00E96240">
      <w:pPr>
        <w:spacing w:after="0"/>
        <w:rPr>
          <w:rFonts w:cs="Times New Roman"/>
        </w:rPr>
      </w:pPr>
      <w:r w:rsidRPr="00621BC8">
        <w:rPr>
          <w:rFonts w:cs="Times New Roman"/>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E96240" w:rsidRPr="00621BC8" w:rsidRDefault="00E96240" w:rsidP="00E96240">
      <w:pPr>
        <w:spacing w:after="0"/>
        <w:rPr>
          <w:rFonts w:cs="Times New Roman"/>
        </w:rPr>
      </w:pPr>
      <w:r w:rsidRPr="00621BC8">
        <w:rPr>
          <w:rFonts w:cs="Times New Roman"/>
        </w:rPr>
        <w:t>Ezen túl az alábbi tantárgyak oktatására az alábbi végzettséggel rendelkező szakember alkalmazható:</w:t>
      </w:r>
    </w:p>
    <w:p w:rsidR="001A7777" w:rsidRPr="00621BC8" w:rsidRDefault="001A7777" w:rsidP="000B5E9D">
      <w:pPr>
        <w:spacing w:after="0"/>
        <w:rPr>
          <w:rFonts w:cs="Times New Roman"/>
        </w:rPr>
      </w:pPr>
    </w:p>
    <w:tbl>
      <w:tblPr>
        <w:tblW w:w="0" w:type="auto"/>
        <w:jc w:val="center"/>
        <w:tblLayout w:type="fixed"/>
        <w:tblCellMar>
          <w:left w:w="30" w:type="dxa"/>
          <w:right w:w="30" w:type="dxa"/>
        </w:tblCellMar>
        <w:tblLook w:val="0000" w:firstRow="0" w:lastRow="0" w:firstColumn="0" w:lastColumn="0" w:noHBand="0" w:noVBand="0"/>
      </w:tblPr>
      <w:tblGrid>
        <w:gridCol w:w="3466"/>
        <w:gridCol w:w="4593"/>
      </w:tblGrid>
      <w:tr w:rsidR="002153D8" w:rsidRPr="00621BC8" w:rsidTr="002153D8">
        <w:trPr>
          <w:trHeight w:val="290"/>
          <w:jc w:val="center"/>
        </w:trPr>
        <w:tc>
          <w:tcPr>
            <w:tcW w:w="346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b/>
                <w:bCs/>
                <w:color w:val="000000"/>
                <w:sz w:val="22"/>
              </w:rPr>
            </w:pPr>
            <w:r w:rsidRPr="00621BC8">
              <w:rPr>
                <w:rFonts w:cs="Times New Roman"/>
                <w:b/>
                <w:bCs/>
                <w:color w:val="000000"/>
                <w:sz w:val="22"/>
              </w:rPr>
              <w:t>Tantárgy</w:t>
            </w:r>
          </w:p>
        </w:tc>
        <w:tc>
          <w:tcPr>
            <w:tcW w:w="459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b/>
                <w:bCs/>
                <w:color w:val="000000"/>
                <w:sz w:val="22"/>
              </w:rPr>
            </w:pPr>
            <w:r w:rsidRPr="00621BC8">
              <w:rPr>
                <w:rFonts w:cs="Times New Roman"/>
                <w:b/>
                <w:bCs/>
                <w:color w:val="000000"/>
                <w:sz w:val="22"/>
              </w:rPr>
              <w:t>Szakképesítés/Szakképzettség</w:t>
            </w:r>
          </w:p>
        </w:tc>
      </w:tr>
      <w:tr w:rsidR="002153D8" w:rsidRPr="00621BC8" w:rsidTr="002153D8">
        <w:trPr>
          <w:trHeight w:val="290"/>
          <w:jc w:val="center"/>
        </w:trPr>
        <w:tc>
          <w:tcPr>
            <w:tcW w:w="346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2"/>
              </w:rPr>
            </w:pPr>
            <w:r w:rsidRPr="00621BC8">
              <w:rPr>
                <w:rFonts w:cs="Times New Roman"/>
                <w:color w:val="000000"/>
                <w:sz w:val="22"/>
              </w:rPr>
              <w:t>-</w:t>
            </w:r>
          </w:p>
        </w:tc>
        <w:tc>
          <w:tcPr>
            <w:tcW w:w="459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2"/>
              </w:rPr>
            </w:pPr>
            <w:r w:rsidRPr="00621BC8">
              <w:rPr>
                <w:rFonts w:cs="Times New Roman"/>
                <w:color w:val="000000"/>
                <w:sz w:val="22"/>
              </w:rPr>
              <w:t>-</w:t>
            </w:r>
          </w:p>
        </w:tc>
      </w:tr>
      <w:tr w:rsidR="002153D8" w:rsidRPr="00621BC8" w:rsidTr="002153D8">
        <w:trPr>
          <w:trHeight w:val="290"/>
          <w:jc w:val="center"/>
        </w:trPr>
        <w:tc>
          <w:tcPr>
            <w:tcW w:w="346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2"/>
              </w:rPr>
            </w:pPr>
            <w:r w:rsidRPr="00621BC8">
              <w:rPr>
                <w:rFonts w:cs="Times New Roman"/>
                <w:color w:val="000000"/>
                <w:sz w:val="22"/>
              </w:rPr>
              <w:t>-</w:t>
            </w:r>
          </w:p>
        </w:tc>
        <w:tc>
          <w:tcPr>
            <w:tcW w:w="459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2"/>
              </w:rPr>
            </w:pPr>
            <w:r w:rsidRPr="00621BC8">
              <w:rPr>
                <w:rFonts w:cs="Times New Roman"/>
                <w:color w:val="000000"/>
                <w:sz w:val="22"/>
              </w:rPr>
              <w:t>-</w:t>
            </w:r>
          </w:p>
        </w:tc>
      </w:tr>
    </w:tbl>
    <w:p w:rsidR="00E57804" w:rsidRPr="00621BC8" w:rsidRDefault="00E57804" w:rsidP="00E57804">
      <w:pPr>
        <w:spacing w:after="0"/>
        <w:jc w:val="center"/>
        <w:rPr>
          <w:rFonts w:cs="Times New Roman"/>
        </w:rPr>
      </w:pPr>
    </w:p>
    <w:p w:rsidR="0041674C" w:rsidRPr="00621BC8" w:rsidRDefault="0041674C" w:rsidP="000B5E9D">
      <w:pPr>
        <w:spacing w:after="0"/>
        <w:rPr>
          <w:rFonts w:cs="Times New Roman"/>
        </w:rPr>
      </w:pPr>
    </w:p>
    <w:p w:rsidR="00696ED9" w:rsidRPr="00621BC8" w:rsidRDefault="00696ED9" w:rsidP="00696ED9">
      <w:pPr>
        <w:spacing w:after="0"/>
        <w:rPr>
          <w:rFonts w:cs="Times New Roman"/>
          <w:b/>
        </w:rPr>
      </w:pPr>
      <w:r w:rsidRPr="00621BC8">
        <w:rPr>
          <w:rFonts w:cs="Times New Roman"/>
          <w:b/>
        </w:rPr>
        <w:t>Tárgyi feltételek</w:t>
      </w:r>
    </w:p>
    <w:p w:rsidR="00696ED9" w:rsidRPr="00621BC8" w:rsidRDefault="00696ED9" w:rsidP="00696ED9">
      <w:pPr>
        <w:spacing w:after="0"/>
        <w:rPr>
          <w:rFonts w:cs="Times New Roman"/>
        </w:rPr>
      </w:pPr>
      <w:r w:rsidRPr="00621BC8">
        <w:rPr>
          <w:rFonts w:cs="Times New Roman"/>
        </w:rPr>
        <w:t>A szakmai képzés lebonyolításához szükséges eszközök és felszerelések felsorolását a szakképesítés szakmai és vizsgakövetelménye (</w:t>
      </w:r>
      <w:proofErr w:type="spellStart"/>
      <w:r w:rsidRPr="00621BC8">
        <w:rPr>
          <w:rFonts w:cs="Times New Roman"/>
        </w:rPr>
        <w:t>szvk</w:t>
      </w:r>
      <w:proofErr w:type="spellEnd"/>
      <w:r w:rsidRPr="00621BC8">
        <w:rPr>
          <w:rFonts w:cs="Times New Roman"/>
        </w:rPr>
        <w:t>) tartalmazza, melynek további részletei az alábbiak: Nincs.</w:t>
      </w:r>
    </w:p>
    <w:p w:rsidR="00696ED9" w:rsidRPr="00621BC8" w:rsidRDefault="00696ED9" w:rsidP="00696ED9">
      <w:pPr>
        <w:spacing w:after="0"/>
        <w:rPr>
          <w:rFonts w:cs="Times New Roman"/>
        </w:rPr>
      </w:pPr>
    </w:p>
    <w:p w:rsidR="0041674C" w:rsidRPr="00621BC8" w:rsidRDefault="00696ED9" w:rsidP="00696ED9">
      <w:pPr>
        <w:spacing w:after="0"/>
        <w:rPr>
          <w:rFonts w:cs="Times New Roman"/>
        </w:rPr>
      </w:pPr>
      <w:r w:rsidRPr="00621BC8">
        <w:rPr>
          <w:rFonts w:cs="Times New Roman"/>
        </w:rPr>
        <w:t>Ajánlás a szakmai képzés lebonyolításához szükséges további eszközökre és felszerelésekre: Nincs.</w:t>
      </w:r>
    </w:p>
    <w:p w:rsidR="004F6765" w:rsidRPr="00621BC8" w:rsidRDefault="004F6765" w:rsidP="000B5E9D">
      <w:pPr>
        <w:spacing w:after="0"/>
        <w:rPr>
          <w:rFonts w:cs="Times New Roman"/>
        </w:rPr>
      </w:pPr>
    </w:p>
    <w:p w:rsidR="00FB273F" w:rsidRPr="00621BC8" w:rsidRDefault="00FB273F" w:rsidP="00FB273F">
      <w:pPr>
        <w:spacing w:after="0"/>
        <w:rPr>
          <w:rFonts w:cs="Times New Roman"/>
        </w:rPr>
      </w:pPr>
    </w:p>
    <w:p w:rsidR="00FB273F" w:rsidRPr="00621BC8" w:rsidRDefault="00FB273F" w:rsidP="00FB273F">
      <w:pPr>
        <w:spacing w:after="0"/>
        <w:rPr>
          <w:rFonts w:cs="Times New Roman"/>
          <w:b/>
        </w:rPr>
      </w:pPr>
      <w:r w:rsidRPr="00621BC8">
        <w:rPr>
          <w:rFonts w:cs="Times New Roman"/>
          <w:b/>
        </w:rPr>
        <w:t xml:space="preserve">V. </w:t>
      </w:r>
      <w:proofErr w:type="gramStart"/>
      <w:r w:rsidRPr="00621BC8">
        <w:rPr>
          <w:rFonts w:cs="Times New Roman"/>
          <w:b/>
        </w:rPr>
        <w:t>A</w:t>
      </w:r>
      <w:proofErr w:type="gramEnd"/>
      <w:r w:rsidRPr="00621BC8">
        <w:rPr>
          <w:rFonts w:cs="Times New Roman"/>
          <w:b/>
        </w:rPr>
        <w:t xml:space="preserve"> szakképesítés</w:t>
      </w:r>
      <w:r w:rsidR="00D55892" w:rsidRPr="00621BC8">
        <w:rPr>
          <w:rFonts w:cs="Times New Roman"/>
          <w:b/>
        </w:rPr>
        <w:t>-ráépülés</w:t>
      </w:r>
      <w:r w:rsidRPr="00621BC8">
        <w:rPr>
          <w:rFonts w:cs="Times New Roman"/>
          <w:b/>
        </w:rPr>
        <w:t xml:space="preserve"> óraterve nappali rendszerű oktatásra</w:t>
      </w:r>
    </w:p>
    <w:p w:rsidR="00FB273F" w:rsidRPr="00621BC8" w:rsidRDefault="00FB273F" w:rsidP="00FB273F">
      <w:pPr>
        <w:spacing w:after="0"/>
        <w:rPr>
          <w:rFonts w:cs="Times New Roman"/>
        </w:rPr>
      </w:pPr>
    </w:p>
    <w:p w:rsidR="00104377" w:rsidRPr="00621BC8" w:rsidRDefault="00104377" w:rsidP="00104377">
      <w:pPr>
        <w:spacing w:after="0"/>
        <w:rPr>
          <w:rFonts w:cs="Times New Roman"/>
        </w:rPr>
      </w:pPr>
      <w:r w:rsidRPr="00621BC8">
        <w:rPr>
          <w:rFonts w:cs="Times New Roman"/>
        </w:rPr>
        <w:t>A szakképző iskolai képzés összes szakmai óraszáma 1 évfolyamos képzés esetén: 1120 óra (32 hét x 35 óra)</w:t>
      </w:r>
    </w:p>
    <w:p w:rsidR="00104377" w:rsidRPr="00621BC8" w:rsidRDefault="00104377" w:rsidP="00104377">
      <w:pPr>
        <w:spacing w:after="0"/>
        <w:rPr>
          <w:rFonts w:cs="Times New Roman"/>
        </w:rPr>
      </w:pPr>
      <w:r w:rsidRPr="00621BC8">
        <w:rPr>
          <w:rFonts w:cs="Times New Roman"/>
        </w:rPr>
        <w:t>A szakképző iskolai képzés összes szakmai óraszáma szabadsáv nélkül 1 évfolyamos képzés esetén: 1008 óra (32 hét x 31,5 óra)</w:t>
      </w:r>
    </w:p>
    <w:p w:rsidR="00104377" w:rsidRPr="00621BC8" w:rsidRDefault="00104377" w:rsidP="00104377">
      <w:pPr>
        <w:spacing w:after="0"/>
        <w:rPr>
          <w:rFonts w:cs="Times New Roman"/>
        </w:rPr>
      </w:pPr>
    </w:p>
    <w:p w:rsidR="00104377" w:rsidRPr="00621BC8" w:rsidRDefault="00104377" w:rsidP="00104377">
      <w:pPr>
        <w:spacing w:after="0"/>
        <w:rPr>
          <w:rFonts w:cs="Times New Roman"/>
        </w:rPr>
      </w:pPr>
      <w:r w:rsidRPr="00621BC8">
        <w:rPr>
          <w:rFonts w:cs="Times New Roman"/>
        </w:rPr>
        <w:t>A szakképző iskolai képzés összes szakmai óraszáma 0,5 évfolyamos képzés esetén: 560 óra (16 hét x 35 óra)</w:t>
      </w:r>
    </w:p>
    <w:p w:rsidR="00104377" w:rsidRPr="00621BC8" w:rsidRDefault="00104377" w:rsidP="00104377">
      <w:pPr>
        <w:spacing w:after="0"/>
        <w:rPr>
          <w:rFonts w:cs="Times New Roman"/>
        </w:rPr>
      </w:pPr>
      <w:r w:rsidRPr="00621BC8">
        <w:rPr>
          <w:rFonts w:cs="Times New Roman"/>
        </w:rPr>
        <w:t>A szakképző iskolai képzés összes szakmai óraszáma szabadsáv nélkül 0,5 évfolyamos képzés esetén: 504 óra (16 hét x 31,5 óra)</w:t>
      </w:r>
    </w:p>
    <w:p w:rsidR="00E57804" w:rsidRPr="00621BC8" w:rsidRDefault="00E57804" w:rsidP="000B5E9D">
      <w:pPr>
        <w:spacing w:after="0"/>
        <w:rPr>
          <w:rFonts w:cs="Times New Roman"/>
        </w:rPr>
      </w:pPr>
    </w:p>
    <w:p w:rsidR="00876453" w:rsidRPr="00621BC8" w:rsidRDefault="00876453" w:rsidP="000B5E9D">
      <w:pPr>
        <w:spacing w:after="0"/>
        <w:rPr>
          <w:rFonts w:cs="Times New Roman"/>
        </w:rPr>
      </w:pPr>
    </w:p>
    <w:p w:rsidR="00CB484D" w:rsidRPr="00621BC8" w:rsidRDefault="00CB484D" w:rsidP="000B5E9D">
      <w:pPr>
        <w:spacing w:after="0"/>
        <w:rPr>
          <w:rFonts w:cs="Times New Roman"/>
        </w:rPr>
        <w:sectPr w:rsidR="00CB484D" w:rsidRPr="00621BC8">
          <w:headerReference w:type="default" r:id="rId9"/>
          <w:pgSz w:w="11906" w:h="16838"/>
          <w:pgMar w:top="1417" w:right="1417" w:bottom="1417" w:left="1417" w:header="708" w:footer="708" w:gutter="0"/>
          <w:cols w:space="708"/>
          <w:docGrid w:linePitch="360"/>
        </w:sectPr>
      </w:pPr>
    </w:p>
    <w:p w:rsidR="00CB484D" w:rsidRPr="00621BC8" w:rsidRDefault="00CB484D" w:rsidP="00CB484D">
      <w:pPr>
        <w:spacing w:after="0"/>
        <w:jc w:val="center"/>
        <w:rPr>
          <w:rFonts w:cs="Times New Roman"/>
        </w:rPr>
      </w:pPr>
      <w:r w:rsidRPr="00621BC8">
        <w:rPr>
          <w:rFonts w:cs="Times New Roman"/>
        </w:rPr>
        <w:lastRenderedPageBreak/>
        <w:t>1. számú táblázat</w:t>
      </w:r>
    </w:p>
    <w:p w:rsidR="008B01A2" w:rsidRPr="00621BC8" w:rsidRDefault="00CB484D" w:rsidP="00CB484D">
      <w:pPr>
        <w:spacing w:after="0"/>
        <w:jc w:val="center"/>
        <w:rPr>
          <w:rFonts w:cs="Times New Roman"/>
          <w:b/>
        </w:rPr>
      </w:pPr>
      <w:r w:rsidRPr="00621BC8">
        <w:rPr>
          <w:rFonts w:cs="Times New Roman"/>
          <w:b/>
        </w:rPr>
        <w:t>A szakmai követelménymodulokhoz rendelt tantárg</w:t>
      </w:r>
      <w:r w:rsidR="00104377" w:rsidRPr="00621BC8">
        <w:rPr>
          <w:rFonts w:cs="Times New Roman"/>
          <w:b/>
        </w:rPr>
        <w:t>yak heti óraszáma</w:t>
      </w:r>
    </w:p>
    <w:p w:rsidR="00420CA2" w:rsidRPr="00621BC8" w:rsidRDefault="00420CA2" w:rsidP="000B5E9D">
      <w:pPr>
        <w:spacing w:after="0"/>
        <w:rPr>
          <w:rFonts w:cs="Times New Roman"/>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0"/>
        <w:gridCol w:w="3340"/>
        <w:gridCol w:w="1660"/>
        <w:gridCol w:w="1660"/>
      </w:tblGrid>
      <w:tr w:rsidR="009F3C24" w:rsidRPr="00621BC8" w:rsidTr="009F3C24">
        <w:trPr>
          <w:trHeight w:val="810"/>
          <w:jc w:val="center"/>
        </w:trPr>
        <w:tc>
          <w:tcPr>
            <w:tcW w:w="2700" w:type="dxa"/>
            <w:vMerge w:val="restart"/>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Szakmai követelménymodulok</w:t>
            </w:r>
          </w:p>
        </w:tc>
        <w:tc>
          <w:tcPr>
            <w:tcW w:w="334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Tantárgyak</w:t>
            </w:r>
          </w:p>
        </w:tc>
        <w:tc>
          <w:tcPr>
            <w:tcW w:w="1660" w:type="dxa"/>
            <w:shd w:val="clear" w:color="auto" w:fill="auto"/>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Elméleti heti óraszám</w:t>
            </w:r>
          </w:p>
        </w:tc>
        <w:tc>
          <w:tcPr>
            <w:tcW w:w="1660" w:type="dxa"/>
            <w:shd w:val="clear" w:color="000000" w:fill="F2F2F2"/>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Gyakorlati heti óraszám</w:t>
            </w:r>
          </w:p>
        </w:tc>
      </w:tr>
      <w:tr w:rsidR="009F3C24" w:rsidRPr="00621BC8" w:rsidTr="009F3C24">
        <w:trPr>
          <w:trHeight w:val="405"/>
          <w:jc w:val="center"/>
        </w:trPr>
        <w:tc>
          <w:tcPr>
            <w:tcW w:w="2700" w:type="dxa"/>
            <w:vMerge/>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Összesen</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17,5</w:t>
            </w:r>
          </w:p>
        </w:tc>
        <w:tc>
          <w:tcPr>
            <w:tcW w:w="1660" w:type="dxa"/>
            <w:shd w:val="clear" w:color="000000" w:fill="F2F2F2"/>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17,5</w:t>
            </w:r>
          </w:p>
        </w:tc>
      </w:tr>
      <w:tr w:rsidR="009F3C24" w:rsidRPr="00621BC8" w:rsidTr="009F3C24">
        <w:trPr>
          <w:trHeight w:val="405"/>
          <w:jc w:val="center"/>
        </w:trPr>
        <w:tc>
          <w:tcPr>
            <w:tcW w:w="2700" w:type="dxa"/>
            <w:vMerge/>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Összesen</w:t>
            </w:r>
          </w:p>
        </w:tc>
        <w:tc>
          <w:tcPr>
            <w:tcW w:w="3320" w:type="dxa"/>
            <w:gridSpan w:val="2"/>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35,0</w:t>
            </w:r>
          </w:p>
        </w:tc>
      </w:tr>
      <w:tr w:rsidR="009F3C24" w:rsidRPr="00621BC8" w:rsidTr="009F3C24">
        <w:trPr>
          <w:trHeight w:val="255"/>
          <w:jc w:val="center"/>
        </w:trPr>
        <w:tc>
          <w:tcPr>
            <w:tcW w:w="2700" w:type="dxa"/>
            <w:vMerge w:val="restart"/>
            <w:shd w:val="clear" w:color="auto" w:fill="auto"/>
            <w:vAlign w:val="center"/>
            <w:hideMark/>
          </w:tcPr>
          <w:p w:rsidR="009F3C24" w:rsidRPr="00621BC8" w:rsidRDefault="009F3C24" w:rsidP="009F3C24">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11536-16 Marketing a vendéglátásban</w:t>
            </w: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Vendéglátó gazdálkodás elmélete</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4</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r>
      <w:tr w:rsidR="009F3C24" w:rsidRPr="00621BC8" w:rsidTr="009F3C24">
        <w:trPr>
          <w:trHeight w:val="255"/>
          <w:jc w:val="center"/>
        </w:trPr>
        <w:tc>
          <w:tcPr>
            <w:tcW w:w="2700" w:type="dxa"/>
            <w:vMerge/>
            <w:vAlign w:val="center"/>
            <w:hideMark/>
          </w:tcPr>
          <w:p w:rsidR="009F3C24" w:rsidRPr="00621BC8" w:rsidRDefault="009F3C24" w:rsidP="009F3C24">
            <w:pPr>
              <w:spacing w:after="0"/>
              <w:jc w:val="left"/>
              <w:rPr>
                <w:rFonts w:eastAsia="Times New Roman" w:cs="Times New Roman"/>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A vendéglátó gazdálkodás gyakorlata</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7</w:t>
            </w:r>
          </w:p>
        </w:tc>
      </w:tr>
      <w:tr w:rsidR="009F3C24" w:rsidRPr="00621BC8" w:rsidTr="009F3C24">
        <w:trPr>
          <w:trHeight w:val="255"/>
          <w:jc w:val="center"/>
        </w:trPr>
        <w:tc>
          <w:tcPr>
            <w:tcW w:w="2700" w:type="dxa"/>
            <w:vMerge/>
            <w:vAlign w:val="center"/>
            <w:hideMark/>
          </w:tcPr>
          <w:p w:rsidR="009F3C24" w:rsidRPr="00621BC8" w:rsidRDefault="009F3C24" w:rsidP="009F3C24">
            <w:pPr>
              <w:spacing w:after="0"/>
              <w:jc w:val="left"/>
              <w:rPr>
                <w:rFonts w:eastAsia="Times New Roman" w:cs="Times New Roman"/>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Vendéglátó marketing</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3,5</w:t>
            </w:r>
          </w:p>
        </w:tc>
      </w:tr>
      <w:tr w:rsidR="009F3C24" w:rsidRPr="00621BC8" w:rsidTr="009F3C24">
        <w:trPr>
          <w:trHeight w:val="255"/>
          <w:jc w:val="center"/>
        </w:trPr>
        <w:tc>
          <w:tcPr>
            <w:tcW w:w="2700" w:type="dxa"/>
            <w:vMerge w:val="restart"/>
            <w:shd w:val="clear" w:color="auto" w:fill="auto"/>
            <w:vAlign w:val="center"/>
            <w:hideMark/>
          </w:tcPr>
          <w:p w:rsidR="009F3C24" w:rsidRPr="00621BC8" w:rsidRDefault="009F3C24" w:rsidP="009F3C24">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11537-16 Vendéglátó menedzsment</w:t>
            </w: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Élelmiszerbiztonság alapjai</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3,5</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r>
      <w:tr w:rsidR="009F3C24" w:rsidRPr="00621BC8" w:rsidTr="009F3C24">
        <w:trPr>
          <w:trHeight w:val="255"/>
          <w:jc w:val="center"/>
        </w:trPr>
        <w:tc>
          <w:tcPr>
            <w:tcW w:w="2700" w:type="dxa"/>
            <w:vMerge/>
            <w:vAlign w:val="center"/>
            <w:hideMark/>
          </w:tcPr>
          <w:p w:rsidR="009F3C24" w:rsidRPr="00621BC8" w:rsidRDefault="009F3C24" w:rsidP="009F3C24">
            <w:pPr>
              <w:spacing w:after="0"/>
              <w:jc w:val="left"/>
              <w:rPr>
                <w:rFonts w:eastAsia="Times New Roman" w:cs="Times New Roman"/>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Vendéglátás higiénéje</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2</w:t>
            </w:r>
          </w:p>
        </w:tc>
      </w:tr>
      <w:tr w:rsidR="009F3C24" w:rsidRPr="00621BC8" w:rsidTr="009F3C24">
        <w:trPr>
          <w:trHeight w:val="255"/>
          <w:jc w:val="center"/>
        </w:trPr>
        <w:tc>
          <w:tcPr>
            <w:tcW w:w="2700" w:type="dxa"/>
            <w:vMerge/>
            <w:vAlign w:val="center"/>
            <w:hideMark/>
          </w:tcPr>
          <w:p w:rsidR="009F3C24" w:rsidRPr="00621BC8" w:rsidRDefault="009F3C24" w:rsidP="009F3C24">
            <w:pPr>
              <w:spacing w:after="0"/>
              <w:jc w:val="left"/>
              <w:rPr>
                <w:rFonts w:eastAsia="Times New Roman" w:cs="Times New Roman"/>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Jogszabályok a vendéglátásban</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10</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r>
      <w:tr w:rsidR="009F3C24" w:rsidRPr="00621BC8" w:rsidTr="009F3C24">
        <w:trPr>
          <w:trHeight w:val="255"/>
          <w:jc w:val="center"/>
        </w:trPr>
        <w:tc>
          <w:tcPr>
            <w:tcW w:w="2700" w:type="dxa"/>
            <w:vMerge/>
            <w:vAlign w:val="center"/>
            <w:hideMark/>
          </w:tcPr>
          <w:p w:rsidR="009F3C24" w:rsidRPr="00621BC8" w:rsidRDefault="009F3C24" w:rsidP="009F3C24">
            <w:pPr>
              <w:spacing w:after="0"/>
              <w:jc w:val="left"/>
              <w:rPr>
                <w:rFonts w:eastAsia="Times New Roman" w:cs="Times New Roman"/>
                <w:color w:val="000000"/>
                <w:sz w:val="20"/>
                <w:szCs w:val="20"/>
                <w:lang w:eastAsia="hu-HU"/>
              </w:rPr>
            </w:pPr>
          </w:p>
        </w:tc>
        <w:tc>
          <w:tcPr>
            <w:tcW w:w="3340" w:type="dxa"/>
            <w:shd w:val="clear" w:color="auto" w:fill="auto"/>
            <w:vAlign w:val="center"/>
            <w:hideMark/>
          </w:tcPr>
          <w:p w:rsidR="009F3C24" w:rsidRPr="00621BC8" w:rsidRDefault="009F3C24" w:rsidP="009F3C24">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Szervezés és irányítás a vendéglátásban</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 </w:t>
            </w:r>
          </w:p>
        </w:tc>
        <w:tc>
          <w:tcPr>
            <w:tcW w:w="1660" w:type="dxa"/>
            <w:shd w:val="clear" w:color="auto" w:fill="auto"/>
            <w:noWrap/>
            <w:vAlign w:val="center"/>
            <w:hideMark/>
          </w:tcPr>
          <w:p w:rsidR="009F3C24" w:rsidRPr="00621BC8" w:rsidRDefault="009F3C24" w:rsidP="009F3C24">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5</w:t>
            </w:r>
          </w:p>
        </w:tc>
      </w:tr>
    </w:tbl>
    <w:p w:rsidR="00475C55" w:rsidRPr="00621BC8" w:rsidRDefault="00475C55" w:rsidP="000B5E9D">
      <w:pPr>
        <w:spacing w:after="0"/>
        <w:rPr>
          <w:rFonts w:cs="Times New Roman"/>
        </w:rPr>
      </w:pPr>
    </w:p>
    <w:p w:rsidR="00475C55" w:rsidRPr="00621BC8" w:rsidRDefault="00475C55" w:rsidP="000B5E9D">
      <w:pPr>
        <w:spacing w:after="0"/>
        <w:rPr>
          <w:rFonts w:cs="Times New Roman"/>
        </w:rPr>
      </w:pPr>
    </w:p>
    <w:p w:rsidR="00420CA2" w:rsidRPr="00621BC8" w:rsidRDefault="00104377" w:rsidP="00CB484D">
      <w:pPr>
        <w:spacing w:after="0"/>
        <w:rPr>
          <w:rFonts w:cs="Times New Roman"/>
        </w:rPr>
      </w:pPr>
      <w:r w:rsidRPr="00621BC8">
        <w:rPr>
          <w:rFonts w:cs="Times New Roman"/>
        </w:rPr>
        <w:t>A 2. számú táblázat „</w:t>
      </w:r>
      <w:proofErr w:type="gramStart"/>
      <w:r w:rsidRPr="00621BC8">
        <w:rPr>
          <w:rFonts w:cs="Times New Roman"/>
        </w:rPr>
        <w:t>A</w:t>
      </w:r>
      <w:proofErr w:type="gramEnd"/>
      <w:r w:rsidRPr="00621BC8">
        <w:rPr>
          <w:rFonts w:cs="Times New Roman"/>
        </w:rPr>
        <w:t xml:space="preserve"> szakmai követelménymodulokhoz rendelt tantárgyak és témakörök óraszáma” megadja a fent meghatározott heti óraszámok alapján a teljes képzési időre vonatkozó óraszámokat az egyes tantárgyak témaköreire vonatkozóan is (szabadsáv nélküli szakmai óraszámok).</w:t>
      </w:r>
    </w:p>
    <w:p w:rsidR="00CB484D" w:rsidRPr="00621BC8" w:rsidRDefault="00CB484D">
      <w:pPr>
        <w:spacing w:after="200" w:line="276" w:lineRule="auto"/>
        <w:jc w:val="left"/>
        <w:rPr>
          <w:rFonts w:cs="Times New Roman"/>
        </w:rPr>
      </w:pPr>
    </w:p>
    <w:p w:rsidR="00CB484D" w:rsidRPr="00621BC8" w:rsidRDefault="00CB484D" w:rsidP="00CB484D">
      <w:pPr>
        <w:spacing w:after="0"/>
        <w:jc w:val="center"/>
        <w:rPr>
          <w:rFonts w:cs="Times New Roman"/>
        </w:rPr>
      </w:pPr>
      <w:r w:rsidRPr="00621BC8">
        <w:rPr>
          <w:rFonts w:cs="Times New Roman"/>
        </w:rPr>
        <w:t>2. számú táblázat</w:t>
      </w:r>
    </w:p>
    <w:p w:rsidR="00420CA2" w:rsidRPr="00621BC8" w:rsidRDefault="00CB484D" w:rsidP="00CB484D">
      <w:pPr>
        <w:spacing w:after="0"/>
        <w:jc w:val="center"/>
        <w:rPr>
          <w:rFonts w:cs="Times New Roman"/>
          <w:b/>
        </w:rPr>
      </w:pPr>
      <w:r w:rsidRPr="00621BC8">
        <w:rPr>
          <w:rFonts w:cs="Times New Roman"/>
          <w:b/>
        </w:rPr>
        <w:t>A szakmai követelménymodulokhoz rendelt tantárgyak és t</w:t>
      </w:r>
      <w:r w:rsidR="00104377" w:rsidRPr="00621BC8">
        <w:rPr>
          <w:rFonts w:cs="Times New Roman"/>
          <w:b/>
        </w:rPr>
        <w:t>émakörök óraszáma</w:t>
      </w:r>
    </w:p>
    <w:p w:rsidR="00420CA2" w:rsidRPr="00621BC8" w:rsidRDefault="00420CA2" w:rsidP="000B5E9D">
      <w:pPr>
        <w:spacing w:after="0"/>
        <w:rPr>
          <w:rFonts w:cs="Times New Roma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0"/>
        <w:gridCol w:w="3760"/>
        <w:gridCol w:w="1660"/>
        <w:gridCol w:w="1660"/>
      </w:tblGrid>
      <w:tr w:rsidR="00352145" w:rsidRPr="00621BC8" w:rsidTr="00352145">
        <w:trPr>
          <w:trHeight w:val="990"/>
          <w:jc w:val="center"/>
        </w:trPr>
        <w:tc>
          <w:tcPr>
            <w:tcW w:w="1740" w:type="dxa"/>
            <w:vMerge w:val="restart"/>
            <w:shd w:val="clear" w:color="auto" w:fill="auto"/>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Szakmai követelmény-modulok</w:t>
            </w: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Tantárgyak/témakörök</w:t>
            </w:r>
          </w:p>
        </w:tc>
        <w:tc>
          <w:tcPr>
            <w:tcW w:w="1660" w:type="dxa"/>
            <w:shd w:val="clear" w:color="auto" w:fill="auto"/>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Elméleti órák száma</w:t>
            </w:r>
          </w:p>
        </w:tc>
        <w:tc>
          <w:tcPr>
            <w:tcW w:w="1660" w:type="dxa"/>
            <w:shd w:val="clear" w:color="000000" w:fill="F2F2F2"/>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Gyakorlati órák száma</w:t>
            </w:r>
          </w:p>
        </w:tc>
      </w:tr>
      <w:tr w:rsidR="00352145" w:rsidRPr="00621BC8" w:rsidTr="00352145">
        <w:trPr>
          <w:trHeight w:val="360"/>
          <w:jc w:val="center"/>
        </w:trPr>
        <w:tc>
          <w:tcPr>
            <w:tcW w:w="1740" w:type="dxa"/>
            <w:vMerge/>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Összesen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560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560</w:t>
            </w:r>
          </w:p>
        </w:tc>
      </w:tr>
      <w:tr w:rsidR="00352145" w:rsidRPr="00621BC8" w:rsidTr="00352145">
        <w:trPr>
          <w:trHeight w:val="360"/>
          <w:jc w:val="center"/>
        </w:trPr>
        <w:tc>
          <w:tcPr>
            <w:tcW w:w="1740" w:type="dxa"/>
            <w:vMerge/>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Összesen</w:t>
            </w:r>
          </w:p>
        </w:tc>
        <w:tc>
          <w:tcPr>
            <w:tcW w:w="3320" w:type="dxa"/>
            <w:gridSpan w:val="2"/>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1120</w:t>
            </w:r>
          </w:p>
        </w:tc>
      </w:tr>
      <w:tr w:rsidR="00352145" w:rsidRPr="00621BC8" w:rsidTr="00352145">
        <w:trPr>
          <w:trHeight w:val="255"/>
          <w:jc w:val="center"/>
        </w:trPr>
        <w:tc>
          <w:tcPr>
            <w:tcW w:w="1740" w:type="dxa"/>
            <w:vMerge w:val="restart"/>
            <w:shd w:val="clear" w:color="auto" w:fill="auto"/>
            <w:textDirection w:val="btLr"/>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11536-16 Marketing a vendéglátásban</w:t>
            </w: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Vendéglátó gazdálkodás elmélete</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128</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gazdálkodás elemei és a piac</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vendéglátás fogalma, fő tevékenységei</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vendéglátás tárgyi és személyi feltételei</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64</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A vendéglátó gazdálkodás gyakorlata</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224</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Adózás és ügyvitel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Alap-, tömeg- és veszteségszámítás</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52</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Viszonyszámok</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Árképzés és jövedelmezőség</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Készletgazdálkodás és elszámoltatás</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30</w:t>
            </w:r>
          </w:p>
        </w:tc>
      </w:tr>
      <w:tr w:rsidR="00352145" w:rsidRPr="00621BC8" w:rsidTr="00352145">
        <w:trPr>
          <w:trHeight w:val="510"/>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vendéglátásban jellemző vállalkozási formák</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22</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Vendéglátó marketing</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112</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piac elemzésének módszerei</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24</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marketing mix meghatározása</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20</w:t>
            </w:r>
          </w:p>
        </w:tc>
      </w:tr>
      <w:tr w:rsidR="00352145" w:rsidRPr="00621BC8" w:rsidTr="00352145">
        <w:trPr>
          <w:trHeight w:val="510"/>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marketingkommunikáció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proofErr w:type="spellStart"/>
            <w:r w:rsidRPr="00621BC8">
              <w:rPr>
                <w:rFonts w:eastAsia="Times New Roman" w:cs="Times New Roman"/>
                <w:color w:val="000000"/>
                <w:sz w:val="20"/>
                <w:szCs w:val="20"/>
                <w:lang w:eastAsia="hu-HU"/>
              </w:rPr>
              <w:t>Infomatika</w:t>
            </w:r>
            <w:proofErr w:type="spellEnd"/>
            <w:r w:rsidRPr="00621BC8">
              <w:rPr>
                <w:rFonts w:eastAsia="Times New Roman" w:cs="Times New Roman"/>
                <w:color w:val="000000"/>
                <w:sz w:val="20"/>
                <w:szCs w:val="20"/>
                <w:lang w:eastAsia="hu-HU"/>
              </w:rPr>
              <w:t xml:space="preserve">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36</w:t>
            </w:r>
          </w:p>
        </w:tc>
      </w:tr>
      <w:tr w:rsidR="00352145" w:rsidRPr="00621BC8" w:rsidTr="00352145">
        <w:trPr>
          <w:trHeight w:val="255"/>
          <w:jc w:val="center"/>
        </w:trPr>
        <w:tc>
          <w:tcPr>
            <w:tcW w:w="1740" w:type="dxa"/>
            <w:vMerge w:val="restart"/>
            <w:shd w:val="clear" w:color="auto" w:fill="auto"/>
            <w:textDirection w:val="btLr"/>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11537-16 Vendéglátó menedzsment</w:t>
            </w: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Élelmiszerbiztonság alapjai</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112</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Az élelmiszerbiztonságról általában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Az élelmiszer mikrobiológia</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Kémiai-toxikológiai élelmiszerbiztonság</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24</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Élelmiszerekre vonatkozó jogszabályok</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48</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Vendéglátás higiénéje</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64</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Higiénia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18</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Személyi higiénia</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HACCP, GHP</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26</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Jogszabályok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320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vendéglátó üzlet elindítása</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62</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vendéglátó üzlet működtetése</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158</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510"/>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Fogyasztóvédelem, biztonság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100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Szervezés és irányítás a vendéglátásban</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0</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b/>
                <w:bCs/>
                <w:color w:val="000000"/>
                <w:sz w:val="20"/>
                <w:szCs w:val="20"/>
                <w:lang w:eastAsia="hu-HU"/>
              </w:rPr>
            </w:pPr>
            <w:r w:rsidRPr="00621BC8">
              <w:rPr>
                <w:rFonts w:eastAsia="Times New Roman" w:cs="Times New Roman"/>
                <w:b/>
                <w:bCs/>
                <w:color w:val="000000"/>
                <w:sz w:val="20"/>
                <w:szCs w:val="20"/>
                <w:lang w:eastAsia="hu-HU"/>
              </w:rPr>
              <w:t>160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Humánerőforrás-gazdálkodás</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Üzleti kapcsolatok</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40</w:t>
            </w:r>
          </w:p>
        </w:tc>
      </w:tr>
      <w:tr w:rsidR="00352145" w:rsidRPr="00621BC8" w:rsidTr="00352145">
        <w:trPr>
          <w:trHeight w:val="255"/>
          <w:jc w:val="center"/>
        </w:trPr>
        <w:tc>
          <w:tcPr>
            <w:tcW w:w="1740" w:type="dxa"/>
            <w:vMerge/>
            <w:vAlign w:val="center"/>
            <w:hideMark/>
          </w:tcPr>
          <w:p w:rsidR="00352145" w:rsidRPr="00621BC8" w:rsidRDefault="00352145" w:rsidP="00352145">
            <w:pPr>
              <w:spacing w:after="0"/>
              <w:jc w:val="left"/>
              <w:rPr>
                <w:rFonts w:eastAsia="Times New Roman" w:cs="Times New Roman"/>
                <w:color w:val="000000"/>
                <w:sz w:val="20"/>
                <w:szCs w:val="20"/>
                <w:lang w:eastAsia="hu-HU"/>
              </w:rPr>
            </w:pPr>
          </w:p>
        </w:tc>
        <w:tc>
          <w:tcPr>
            <w:tcW w:w="3760" w:type="dxa"/>
            <w:shd w:val="clear" w:color="auto" w:fill="auto"/>
            <w:vAlign w:val="center"/>
            <w:hideMark/>
          </w:tcPr>
          <w:p w:rsidR="00352145" w:rsidRPr="00621BC8" w:rsidRDefault="00352145" w:rsidP="0035214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Áruforgalmi folyamatok</w:t>
            </w:r>
          </w:p>
        </w:tc>
        <w:tc>
          <w:tcPr>
            <w:tcW w:w="1660" w:type="dxa"/>
            <w:shd w:val="clear" w:color="auto" w:fill="auto"/>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1660" w:type="dxa"/>
            <w:shd w:val="clear" w:color="000000" w:fill="F2F2F2"/>
            <w:noWrap/>
            <w:vAlign w:val="center"/>
            <w:hideMark/>
          </w:tcPr>
          <w:p w:rsidR="00352145" w:rsidRPr="00621BC8" w:rsidRDefault="00352145" w:rsidP="0035214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80</w:t>
            </w:r>
          </w:p>
        </w:tc>
      </w:tr>
    </w:tbl>
    <w:p w:rsidR="00475C55" w:rsidRPr="00621BC8" w:rsidRDefault="00475C55" w:rsidP="000B5E9D">
      <w:pPr>
        <w:spacing w:after="0"/>
        <w:rPr>
          <w:rFonts w:cs="Times New Roman"/>
        </w:rPr>
      </w:pPr>
    </w:p>
    <w:p w:rsidR="00352145" w:rsidRPr="00621BC8" w:rsidRDefault="00352145" w:rsidP="000B5E9D">
      <w:pPr>
        <w:spacing w:after="0"/>
        <w:rPr>
          <w:rFonts w:cs="Times New Roman"/>
        </w:rPr>
      </w:pPr>
    </w:p>
    <w:p w:rsidR="00352145" w:rsidRPr="00621BC8" w:rsidRDefault="00352145" w:rsidP="008419D5">
      <w:pPr>
        <w:spacing w:after="0"/>
        <w:rPr>
          <w:rFonts w:cs="Times New Roman"/>
        </w:rPr>
      </w:pPr>
    </w:p>
    <w:p w:rsidR="008419D5" w:rsidRPr="00621BC8" w:rsidRDefault="008419D5" w:rsidP="008419D5">
      <w:pPr>
        <w:spacing w:after="0"/>
        <w:rPr>
          <w:rFonts w:cs="Times New Roman"/>
        </w:rPr>
      </w:pPr>
      <w:r w:rsidRPr="00621BC8">
        <w:rPr>
          <w:rFonts w:cs="Times New Roman"/>
        </w:rPr>
        <w:t>A szakképzésről szóló 2011. évi CLXXXVII. törvény 8.§ (5) bekezdésének megfelelően a táblázatban a nappali rendszerű oktatásra meghatározott tanulói kötelező szakmai elméleti és gyakorlati óraszám legalább 90%-a felosztásra került.</w:t>
      </w:r>
    </w:p>
    <w:p w:rsidR="008419D5" w:rsidRPr="00621BC8" w:rsidRDefault="008419D5" w:rsidP="008419D5">
      <w:pPr>
        <w:spacing w:after="0"/>
        <w:rPr>
          <w:rFonts w:cs="Times New Roman"/>
        </w:rPr>
      </w:pPr>
      <w:r w:rsidRPr="00621BC8">
        <w:rPr>
          <w:rFonts w:cs="Times New Roman"/>
        </w:rPr>
        <w:t>A szakmai és vizsgakövetelményben a szakképesítésre meghatározott elmélet/gyakorlat arányának a teljes képzési idő során kell teljesülnie.</w:t>
      </w:r>
    </w:p>
    <w:p w:rsidR="001A7777" w:rsidRPr="00621BC8" w:rsidRDefault="008419D5" w:rsidP="008419D5">
      <w:pPr>
        <w:spacing w:after="0"/>
        <w:rPr>
          <w:rFonts w:cs="Times New Roman"/>
        </w:rPr>
      </w:pPr>
      <w:r w:rsidRPr="00621BC8">
        <w:rPr>
          <w:rFonts w:cs="Times New Roman"/>
        </w:rPr>
        <w:t xml:space="preserve">A tantárgyakra meghatározott időkeret kötelező érvényű, </w:t>
      </w:r>
      <w:r w:rsidRPr="00621BC8">
        <w:rPr>
          <w:rFonts w:cs="Times New Roman"/>
          <w:i/>
        </w:rPr>
        <w:t>a</w:t>
      </w:r>
      <w:r w:rsidRPr="00621BC8">
        <w:rPr>
          <w:rFonts w:cs="Times New Roman"/>
        </w:rPr>
        <w:t xml:space="preserve"> </w:t>
      </w:r>
      <w:r w:rsidRPr="00621BC8">
        <w:rPr>
          <w:rFonts w:cs="Times New Roman"/>
          <w:i/>
        </w:rPr>
        <w:t>témakörökre kialakított óraszám pedig ajánlás</w:t>
      </w:r>
      <w:r w:rsidRPr="00621BC8">
        <w:rPr>
          <w:rFonts w:cs="Times New Roman"/>
        </w:rPr>
        <w:t>.</w:t>
      </w:r>
    </w:p>
    <w:p w:rsidR="008419D5" w:rsidRPr="00621BC8" w:rsidRDefault="008419D5" w:rsidP="000A21B7">
      <w:pPr>
        <w:spacing w:after="0"/>
        <w:rPr>
          <w:rFonts w:cs="Times New Roman"/>
        </w:rPr>
        <w:sectPr w:rsidR="008419D5" w:rsidRPr="00621BC8" w:rsidSect="00104377">
          <w:pgSz w:w="11906" w:h="16838"/>
          <w:pgMar w:top="1417" w:right="1417" w:bottom="1417" w:left="1417" w:header="708" w:footer="708" w:gutter="0"/>
          <w:cols w:space="708"/>
          <w:docGrid w:linePitch="360"/>
        </w:sectPr>
      </w:pPr>
    </w:p>
    <w:p w:rsidR="00B64FCB" w:rsidRPr="00621BC8" w:rsidRDefault="00B64FCB" w:rsidP="00B64FCB">
      <w:pPr>
        <w:rPr>
          <w:rFonts w:cs="Times New Roman"/>
        </w:rPr>
      </w:pPr>
    </w:p>
    <w:p w:rsidR="00B64FCB" w:rsidRPr="00621BC8" w:rsidRDefault="00B64FCB" w:rsidP="00B64FCB">
      <w:pPr>
        <w:spacing w:before="2880"/>
        <w:jc w:val="center"/>
        <w:rPr>
          <w:rFonts w:cs="Times New Roman"/>
          <w:b/>
          <w:sz w:val="36"/>
        </w:rPr>
      </w:pPr>
      <w:r w:rsidRPr="00621BC8">
        <w:rPr>
          <w:rFonts w:cs="Times New Roman"/>
          <w:b/>
          <w:sz w:val="36"/>
        </w:rPr>
        <w:t>A</w:t>
      </w:r>
    </w:p>
    <w:p w:rsidR="00B64FCB" w:rsidRPr="00621BC8" w:rsidRDefault="00B57BD5" w:rsidP="00B64FCB">
      <w:pPr>
        <w:spacing w:after="480"/>
        <w:jc w:val="center"/>
        <w:rPr>
          <w:rFonts w:cs="Times New Roman"/>
          <w:b/>
          <w:sz w:val="36"/>
        </w:rPr>
      </w:pPr>
      <w:bookmarkStart w:id="1" w:name="OLE_LINK1"/>
      <w:bookmarkStart w:id="2" w:name="OLE_LINK3"/>
      <w:bookmarkStart w:id="3" w:name="OLE_LINK4"/>
      <w:r w:rsidRPr="00F536AD">
        <w:rPr>
          <w:rFonts w:cs="Times New Roman"/>
          <w:b/>
          <w:sz w:val="36"/>
        </w:rPr>
        <w:t>11536-16</w:t>
      </w:r>
      <w:bookmarkEnd w:id="1"/>
      <w:bookmarkEnd w:id="2"/>
      <w:bookmarkEnd w:id="3"/>
      <w:r w:rsidR="00B64FCB" w:rsidRPr="00F536AD">
        <w:rPr>
          <w:rFonts w:cs="Times New Roman"/>
          <w:b/>
          <w:sz w:val="36"/>
        </w:rPr>
        <w:t xml:space="preserve"> azonosító</w:t>
      </w:r>
      <w:r w:rsidR="00B64FCB" w:rsidRPr="00621BC8">
        <w:rPr>
          <w:rFonts w:cs="Times New Roman"/>
          <w:b/>
          <w:sz w:val="36"/>
        </w:rPr>
        <w:t xml:space="preserve"> számú</w:t>
      </w:r>
    </w:p>
    <w:p w:rsidR="00B64FCB" w:rsidRPr="00621BC8" w:rsidRDefault="00B57BD5" w:rsidP="00B64FCB">
      <w:pPr>
        <w:jc w:val="center"/>
        <w:rPr>
          <w:rFonts w:cs="Times New Roman"/>
          <w:b/>
          <w:sz w:val="36"/>
        </w:rPr>
      </w:pPr>
      <w:r w:rsidRPr="00621BC8">
        <w:rPr>
          <w:rFonts w:cs="Times New Roman"/>
          <w:b/>
          <w:sz w:val="36"/>
        </w:rPr>
        <w:t>Marketing a vendéglátásban</w:t>
      </w:r>
    </w:p>
    <w:p w:rsidR="00B64FCB" w:rsidRPr="00621BC8" w:rsidRDefault="00B64FCB" w:rsidP="00B64FCB">
      <w:pPr>
        <w:jc w:val="center"/>
        <w:rPr>
          <w:rFonts w:cs="Times New Roman"/>
          <w:b/>
          <w:sz w:val="36"/>
        </w:rPr>
      </w:pPr>
      <w:proofErr w:type="gramStart"/>
      <w:r w:rsidRPr="00621BC8">
        <w:rPr>
          <w:rFonts w:cs="Times New Roman"/>
          <w:b/>
          <w:sz w:val="36"/>
        </w:rPr>
        <w:t>megnevezésű</w:t>
      </w:r>
      <w:proofErr w:type="gramEnd"/>
    </w:p>
    <w:p w:rsidR="00B64FCB" w:rsidRPr="00621BC8" w:rsidRDefault="00B64FCB" w:rsidP="00B64FCB">
      <w:pPr>
        <w:spacing w:before="480" w:after="480"/>
        <w:jc w:val="center"/>
        <w:rPr>
          <w:rFonts w:cs="Times New Roman"/>
          <w:b/>
          <w:sz w:val="36"/>
        </w:rPr>
      </w:pPr>
      <w:proofErr w:type="gramStart"/>
      <w:r w:rsidRPr="00621BC8">
        <w:rPr>
          <w:rFonts w:cs="Times New Roman"/>
          <w:b/>
          <w:sz w:val="36"/>
        </w:rPr>
        <w:t>szakmai</w:t>
      </w:r>
      <w:proofErr w:type="gramEnd"/>
      <w:r w:rsidRPr="00621BC8">
        <w:rPr>
          <w:rFonts w:cs="Times New Roman"/>
          <w:b/>
          <w:sz w:val="36"/>
        </w:rPr>
        <w:t xml:space="preserve"> követelménymodul</w:t>
      </w:r>
    </w:p>
    <w:p w:rsidR="00B64FCB" w:rsidRPr="00621BC8" w:rsidRDefault="00B64FCB" w:rsidP="00B64FCB">
      <w:pPr>
        <w:jc w:val="center"/>
        <w:rPr>
          <w:rFonts w:cs="Times New Roman"/>
          <w:b/>
          <w:sz w:val="36"/>
        </w:rPr>
      </w:pPr>
      <w:proofErr w:type="gramStart"/>
      <w:r w:rsidRPr="00621BC8">
        <w:rPr>
          <w:rFonts w:cs="Times New Roman"/>
          <w:b/>
          <w:sz w:val="36"/>
        </w:rPr>
        <w:t>tantárgyai</w:t>
      </w:r>
      <w:proofErr w:type="gramEnd"/>
      <w:r w:rsidRPr="00621BC8">
        <w:rPr>
          <w:rFonts w:cs="Times New Roman"/>
          <w:b/>
          <w:sz w:val="36"/>
        </w:rPr>
        <w:t>, témakörei</w:t>
      </w:r>
    </w:p>
    <w:p w:rsidR="00B64FCB" w:rsidRPr="00621BC8" w:rsidRDefault="00B64FCB" w:rsidP="00B64FCB">
      <w:pPr>
        <w:spacing w:after="200" w:line="276" w:lineRule="auto"/>
        <w:jc w:val="left"/>
        <w:rPr>
          <w:rFonts w:cs="Times New Roman"/>
        </w:rPr>
      </w:pPr>
      <w:r w:rsidRPr="00621BC8">
        <w:rPr>
          <w:rFonts w:cs="Times New Roman"/>
        </w:rPr>
        <w:br w:type="page"/>
      </w:r>
    </w:p>
    <w:p w:rsidR="00B64FCB" w:rsidRPr="00621BC8" w:rsidRDefault="00B64FCB" w:rsidP="00B64FCB">
      <w:pPr>
        <w:rPr>
          <w:rFonts w:cs="Times New Roman"/>
        </w:rPr>
      </w:pPr>
      <w:r w:rsidRPr="00621BC8">
        <w:rPr>
          <w:rFonts w:cs="Times New Roman"/>
        </w:rPr>
        <w:lastRenderedPageBreak/>
        <w:t xml:space="preserve">A </w:t>
      </w:r>
      <w:r w:rsidR="00B57BD5" w:rsidRPr="00621BC8">
        <w:rPr>
          <w:rFonts w:cs="Times New Roman"/>
        </w:rPr>
        <w:t>11536-16</w:t>
      </w:r>
      <w:r w:rsidRPr="00621BC8">
        <w:rPr>
          <w:rFonts w:cs="Times New Roman"/>
        </w:rPr>
        <w:t xml:space="preserve">. azonosító számú </w:t>
      </w:r>
      <w:r w:rsidR="00B57BD5" w:rsidRPr="00621BC8">
        <w:rPr>
          <w:rFonts w:cs="Times New Roman"/>
        </w:rPr>
        <w:t>Marketing a vendéglátásban</w:t>
      </w:r>
      <w:r w:rsidRPr="00621BC8">
        <w:rPr>
          <w:rFonts w:cs="Times New Roman"/>
        </w:rPr>
        <w:t xml:space="preserve">. </w:t>
      </w:r>
      <w:proofErr w:type="gramStart"/>
      <w:r w:rsidRPr="00621BC8">
        <w:rPr>
          <w:rFonts w:cs="Times New Roman"/>
        </w:rPr>
        <w:t>megnevezésű</w:t>
      </w:r>
      <w:proofErr w:type="gramEnd"/>
      <w:r w:rsidRPr="00621BC8">
        <w:rPr>
          <w:rFonts w:cs="Times New Roman"/>
        </w:rPr>
        <w:t xml:space="preserve"> szakmai követelménymodulhoz tartozó tantárgyak és témakörök oktatása során fejlesztendő kompetenciák</w:t>
      </w:r>
    </w:p>
    <w:tbl>
      <w:tblPr>
        <w:tblW w:w="0" w:type="auto"/>
        <w:jc w:val="center"/>
        <w:tblLayout w:type="fixed"/>
        <w:tblCellMar>
          <w:left w:w="30" w:type="dxa"/>
          <w:right w:w="30" w:type="dxa"/>
        </w:tblCellMar>
        <w:tblLook w:val="0000" w:firstRow="0" w:lastRow="0" w:firstColumn="0" w:lastColumn="0" w:noHBand="0" w:noVBand="0"/>
      </w:tblPr>
      <w:tblGrid>
        <w:gridCol w:w="4283"/>
        <w:gridCol w:w="745"/>
        <w:gridCol w:w="6"/>
        <w:gridCol w:w="752"/>
        <w:gridCol w:w="759"/>
      </w:tblGrid>
      <w:tr w:rsidR="002153D8" w:rsidRPr="00621BC8" w:rsidTr="00621BC8">
        <w:trPr>
          <w:trHeight w:val="1697"/>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Vendéglátó gazdálkodás elmélete</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Vendéglátó gazdálkodás gyakorlata</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Vendéglátó marketing</w:t>
            </w:r>
          </w:p>
        </w:tc>
      </w:tr>
      <w:tr w:rsidR="00621BC8" w:rsidRPr="00621BC8" w:rsidTr="00F54F4F">
        <w:trPr>
          <w:trHeight w:val="290"/>
          <w:jc w:val="center"/>
        </w:trPr>
        <w:tc>
          <w:tcPr>
            <w:tcW w:w="6545" w:type="dxa"/>
            <w:gridSpan w:val="5"/>
            <w:tcBorders>
              <w:top w:val="single" w:sz="6" w:space="0" w:color="auto"/>
              <w:left w:val="single" w:sz="6" w:space="0" w:color="auto"/>
              <w:bottom w:val="single" w:sz="6" w:space="0" w:color="auto"/>
              <w:right w:val="single" w:sz="6" w:space="0" w:color="auto"/>
            </w:tcBorders>
          </w:tcPr>
          <w:p w:rsidR="00621BC8" w:rsidRPr="00621BC8" w:rsidRDefault="00621BC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FELADATOK</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Vállalkozást hoz létre és működtet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Meghatározza és megteremti a vállalkozáshoz szükséges erőforrásokat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Költség-haszonelemzést végez</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Anyaggazdálkodást folytat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Költséget, eredményt elemez és optimalizál</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Javaslatot tesz az eredmény felhasználására</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Humánerőforrás-gazdálkodást végez</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Pénzgazdálkodást végez</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739"/>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Elvégzi/elvégezteti az adózással és egyéb fizetési kötelezettségekkel kapcsolatos teendőket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 xml:space="preserve">Értékeli a vendéglátó üzletet </w:t>
            </w:r>
            <w:proofErr w:type="spellStart"/>
            <w:r w:rsidRPr="00621BC8">
              <w:rPr>
                <w:rFonts w:cs="Times New Roman"/>
                <w:color w:val="000000"/>
                <w:sz w:val="20"/>
                <w:szCs w:val="20"/>
              </w:rPr>
              <w:t>SWOT-elemzés</w:t>
            </w:r>
            <w:proofErr w:type="spellEnd"/>
            <w:r w:rsidRPr="00621BC8">
              <w:rPr>
                <w:rFonts w:cs="Times New Roman"/>
                <w:color w:val="000000"/>
                <w:sz w:val="20"/>
                <w:szCs w:val="20"/>
              </w:rPr>
              <w:t xml:space="preserve"> módszerével</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Elemzi/elemezteti a vagyonmérleget, jelentéseket, kimutatásokat készít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Üzleti tervet készít/készíttet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Kialakítja a vendéglátó üzlet üzletpolitikáját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Elkészíti/elkészítteti az üzlet marketingstratégiáját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Piackutatást végez/végeztet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roofErr w:type="spellStart"/>
            <w:r w:rsidRPr="00621BC8">
              <w:rPr>
                <w:rFonts w:cs="Times New Roman"/>
                <w:color w:val="000000"/>
                <w:sz w:val="20"/>
                <w:szCs w:val="20"/>
              </w:rPr>
              <w:t>Piacszegmentációt</w:t>
            </w:r>
            <w:proofErr w:type="spellEnd"/>
            <w:r w:rsidRPr="00621BC8">
              <w:rPr>
                <w:rFonts w:cs="Times New Roman"/>
                <w:color w:val="000000"/>
                <w:sz w:val="20"/>
                <w:szCs w:val="20"/>
              </w:rPr>
              <w:t xml:space="preserve"> és termékpozícionálást végez/végeztet</w:t>
            </w:r>
          </w:p>
        </w:tc>
        <w:tc>
          <w:tcPr>
            <w:tcW w:w="745"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Kiválasztja a beszerzési és értékesítési csatornákat</w:t>
            </w:r>
          </w:p>
        </w:tc>
        <w:tc>
          <w:tcPr>
            <w:tcW w:w="745"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Meghatározza és változtatja a vendéglátó üzlet áru- és szolgáltatásválasztékát</w:t>
            </w:r>
          </w:p>
        </w:tc>
        <w:tc>
          <w:tcPr>
            <w:tcW w:w="751"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2"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Értékesítés ösztönzési módszereket tervez és vezet be</w:t>
            </w:r>
          </w:p>
        </w:tc>
        <w:tc>
          <w:tcPr>
            <w:tcW w:w="745"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Kiválasztja a megfelelő reklámhordozókat és reklámeszközöket, PR tevékenységet végez</w:t>
            </w:r>
          </w:p>
        </w:tc>
        <w:tc>
          <w:tcPr>
            <w:tcW w:w="751"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2"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Biztosítja a vállalkozás internetes jelenlétét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621BC8" w:rsidRPr="00621BC8" w:rsidTr="00AC10F2">
        <w:trPr>
          <w:trHeight w:val="290"/>
          <w:jc w:val="center"/>
        </w:trPr>
        <w:tc>
          <w:tcPr>
            <w:tcW w:w="6545" w:type="dxa"/>
            <w:gridSpan w:val="5"/>
            <w:tcBorders>
              <w:top w:val="single" w:sz="6" w:space="0" w:color="auto"/>
              <w:left w:val="single" w:sz="6" w:space="0" w:color="auto"/>
              <w:bottom w:val="single" w:sz="6" w:space="0" w:color="auto"/>
              <w:right w:val="single" w:sz="6" w:space="0" w:color="auto"/>
            </w:tcBorders>
          </w:tcPr>
          <w:p w:rsidR="00621BC8" w:rsidRPr="00621BC8" w:rsidRDefault="00621BC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SZAKMAI ISMERETEK</w:t>
            </w: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 xml:space="preserve">Egyéni és társas vállalkozások jellemzői, alapítása, működése </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 vállalkozások humán, tárgyi- és anyagi erőforrásai, azok tervezése, szerkezete</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Vendéglátó szakmai számítások, statisztikai elemzések</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Vendéglátó anyaggazdálkodás</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Költségelemzés, eredménygazdálkodás</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Humánerőforrás-gazdálkodás</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lastRenderedPageBreak/>
              <w:t>Pénzgazdálkodás a vendéglátó üzletben</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Adózási feladatok</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proofErr w:type="spellStart"/>
            <w:r w:rsidRPr="00621BC8">
              <w:rPr>
                <w:rFonts w:cs="Times New Roman"/>
                <w:color w:val="000000"/>
                <w:sz w:val="20"/>
                <w:szCs w:val="20"/>
              </w:rPr>
              <w:t>SWOT-elemzés</w:t>
            </w:r>
            <w:proofErr w:type="spellEnd"/>
            <w:r w:rsidRPr="00621BC8">
              <w:rPr>
                <w:rFonts w:cs="Times New Roman"/>
                <w:color w:val="000000"/>
                <w:sz w:val="20"/>
                <w:szCs w:val="20"/>
              </w:rPr>
              <w:t xml:space="preserve"> a vendéglátásban</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Vagyonmérleg készítése, kimutatások, jelentések készítése</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Üzleti terv készítése</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 vendéglátó üzlet üzletpolitikája</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Marketingstratégia a vendéglátásban</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 xml:space="preserve">Piackutatás, </w:t>
            </w:r>
            <w:proofErr w:type="spellStart"/>
            <w:r w:rsidRPr="00621BC8">
              <w:rPr>
                <w:rFonts w:cs="Times New Roman"/>
                <w:color w:val="000000"/>
                <w:sz w:val="20"/>
                <w:szCs w:val="20"/>
              </w:rPr>
              <w:t>piacszegmentáció</w:t>
            </w:r>
            <w:proofErr w:type="spellEnd"/>
            <w:r w:rsidRPr="00621BC8">
              <w:rPr>
                <w:rFonts w:cs="Times New Roman"/>
                <w:color w:val="000000"/>
                <w:sz w:val="20"/>
                <w:szCs w:val="20"/>
              </w:rPr>
              <w:t>, termékpozícionálás</w:t>
            </w:r>
          </w:p>
        </w:tc>
        <w:tc>
          <w:tcPr>
            <w:tcW w:w="745"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 kommunikációs politika</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Beszerzési és értékesítési csatornák a vendéglátásban</w:t>
            </w:r>
          </w:p>
        </w:tc>
        <w:tc>
          <w:tcPr>
            <w:tcW w:w="745"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 vendéglátó üzlet áru- és szolgáltatásválasztékának kialakítása</w:t>
            </w:r>
          </w:p>
        </w:tc>
        <w:tc>
          <w:tcPr>
            <w:tcW w:w="751"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2"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Az értékesítést ösztönző módszerek jellemzői, gyakorlati alkalmazásának lehetőségei</w:t>
            </w:r>
          </w:p>
        </w:tc>
        <w:tc>
          <w:tcPr>
            <w:tcW w:w="751"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2"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5D2EE4" w:rsidRPr="00621BC8" w:rsidTr="00621BC8">
        <w:trPr>
          <w:trHeight w:val="492"/>
          <w:jc w:val="center"/>
        </w:trPr>
        <w:tc>
          <w:tcPr>
            <w:tcW w:w="4283"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 reklám jellemzői, a reklámeszközök és reklámhordozók kiválasztásának szempontjai</w:t>
            </w:r>
          </w:p>
        </w:tc>
        <w:tc>
          <w:tcPr>
            <w:tcW w:w="751" w:type="dxa"/>
            <w:gridSpan w:val="2"/>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2"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left"/>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5D2EE4" w:rsidRPr="00621BC8" w:rsidRDefault="005D2EE4">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A PR tevékenység tartalma és formái</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Internet a vendéglátásban</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621BC8" w:rsidRPr="00621BC8" w:rsidTr="00050165">
        <w:trPr>
          <w:trHeight w:val="290"/>
          <w:jc w:val="center"/>
        </w:trPr>
        <w:tc>
          <w:tcPr>
            <w:tcW w:w="6545" w:type="dxa"/>
            <w:gridSpan w:val="5"/>
            <w:tcBorders>
              <w:top w:val="single" w:sz="6" w:space="0" w:color="auto"/>
              <w:left w:val="single" w:sz="6" w:space="0" w:color="auto"/>
              <w:bottom w:val="single" w:sz="6" w:space="0" w:color="auto"/>
              <w:right w:val="single" w:sz="6" w:space="0" w:color="auto"/>
            </w:tcBorders>
          </w:tcPr>
          <w:p w:rsidR="00621BC8" w:rsidRPr="00621BC8" w:rsidRDefault="00621BC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SZAKMAI KÉSZSÉGEK</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Logikai összefüggések megértése</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Olvasott szakmai szöveg megértése</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Szakmai nyelvi íráskészség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Szakmai nyelvű hallott szöveg megértése</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Szakmai nyelvű beszédkészség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621BC8" w:rsidRPr="00621BC8" w:rsidTr="00255DFD">
        <w:trPr>
          <w:trHeight w:val="290"/>
          <w:jc w:val="center"/>
        </w:trPr>
        <w:tc>
          <w:tcPr>
            <w:tcW w:w="6545" w:type="dxa"/>
            <w:gridSpan w:val="5"/>
            <w:tcBorders>
              <w:top w:val="single" w:sz="6" w:space="0" w:color="auto"/>
              <w:left w:val="single" w:sz="6" w:space="0" w:color="auto"/>
              <w:bottom w:val="single" w:sz="6" w:space="0" w:color="auto"/>
              <w:right w:val="single" w:sz="6" w:space="0" w:color="auto"/>
            </w:tcBorders>
          </w:tcPr>
          <w:p w:rsidR="00621BC8" w:rsidRPr="00621BC8" w:rsidRDefault="00621BC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SZEMÉLYES KOMPETENCIÁK</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Felelősségtudat</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Pontosság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Önállóság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621BC8" w:rsidRPr="00621BC8" w:rsidTr="003B71D9">
        <w:trPr>
          <w:trHeight w:val="290"/>
          <w:jc w:val="center"/>
        </w:trPr>
        <w:tc>
          <w:tcPr>
            <w:tcW w:w="6545" w:type="dxa"/>
            <w:gridSpan w:val="5"/>
            <w:tcBorders>
              <w:top w:val="single" w:sz="6" w:space="0" w:color="auto"/>
              <w:left w:val="single" w:sz="6" w:space="0" w:color="auto"/>
              <w:bottom w:val="single" w:sz="6" w:space="0" w:color="auto"/>
              <w:right w:val="single" w:sz="6" w:space="0" w:color="auto"/>
            </w:tcBorders>
          </w:tcPr>
          <w:p w:rsidR="00621BC8" w:rsidRPr="00621BC8" w:rsidRDefault="00621BC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TÁRSAS KOMPETENCIÁK</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Konfliktusmegoldó készség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Kompromisszumkészség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Meggyőzőkészség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621BC8" w:rsidRPr="00621BC8" w:rsidTr="00363B01">
        <w:trPr>
          <w:trHeight w:val="290"/>
          <w:jc w:val="center"/>
        </w:trPr>
        <w:tc>
          <w:tcPr>
            <w:tcW w:w="6545" w:type="dxa"/>
            <w:gridSpan w:val="5"/>
            <w:tcBorders>
              <w:top w:val="single" w:sz="6" w:space="0" w:color="auto"/>
              <w:left w:val="single" w:sz="6" w:space="0" w:color="auto"/>
              <w:bottom w:val="single" w:sz="6" w:space="0" w:color="auto"/>
              <w:right w:val="single" w:sz="6" w:space="0" w:color="auto"/>
            </w:tcBorders>
          </w:tcPr>
          <w:p w:rsidR="00621BC8" w:rsidRPr="00621BC8" w:rsidRDefault="00621BC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MÓDSZERKOMPETENCIÁK</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Tervezés</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Rendszerező képesség</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r w:rsidR="002153D8" w:rsidRPr="00621BC8" w:rsidTr="00621BC8">
        <w:trPr>
          <w:trHeight w:val="245"/>
          <w:jc w:val="center"/>
        </w:trPr>
        <w:tc>
          <w:tcPr>
            <w:tcW w:w="4283"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Problémamegoldás, hibaelhárítás</w:t>
            </w:r>
          </w:p>
        </w:tc>
        <w:tc>
          <w:tcPr>
            <w:tcW w:w="745"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759"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r>
    </w:tbl>
    <w:p w:rsidR="00B64FCB" w:rsidRPr="00621BC8" w:rsidRDefault="00B64FCB" w:rsidP="00B64FCB">
      <w:pPr>
        <w:jc w:val="center"/>
        <w:rPr>
          <w:rFonts w:cs="Times New Roman"/>
        </w:rPr>
      </w:pPr>
    </w:p>
    <w:p w:rsidR="00B64FCB" w:rsidRPr="00621BC8" w:rsidRDefault="00B64FCB" w:rsidP="00B64FCB">
      <w:pPr>
        <w:rPr>
          <w:rFonts w:cs="Times New Roman"/>
        </w:rPr>
      </w:pPr>
      <w:bookmarkStart w:id="4" w:name="_MON_1520112852"/>
      <w:bookmarkStart w:id="5" w:name="_MON_1520113148"/>
      <w:bookmarkStart w:id="6" w:name="_MON_1520113442"/>
      <w:bookmarkStart w:id="7" w:name="_MON_1520112153"/>
      <w:bookmarkStart w:id="8" w:name="_MON_1520112252"/>
      <w:bookmarkStart w:id="9" w:name="_MON_1520112324"/>
      <w:bookmarkStart w:id="10" w:name="_MON_1520112404"/>
      <w:bookmarkStart w:id="11" w:name="_MON_1520112681"/>
      <w:bookmarkEnd w:id="4"/>
      <w:bookmarkEnd w:id="5"/>
      <w:bookmarkEnd w:id="6"/>
      <w:bookmarkEnd w:id="7"/>
      <w:bookmarkEnd w:id="8"/>
      <w:bookmarkEnd w:id="9"/>
      <w:bookmarkEnd w:id="10"/>
      <w:bookmarkEnd w:id="11"/>
      <w:r w:rsidRPr="00621BC8">
        <w:rPr>
          <w:rFonts w:cs="Times New Roman"/>
        </w:rPr>
        <w:br w:type="page"/>
      </w:r>
    </w:p>
    <w:p w:rsidR="00B64FCB" w:rsidRPr="00621BC8" w:rsidRDefault="00B64FCB" w:rsidP="00B64FCB">
      <w:pPr>
        <w:spacing w:after="0"/>
        <w:rPr>
          <w:rFonts w:cs="Times New Roman"/>
        </w:rPr>
      </w:pPr>
    </w:p>
    <w:p w:rsidR="00B64FCB" w:rsidRPr="00621BC8" w:rsidRDefault="004A0054" w:rsidP="00B64FCB">
      <w:pPr>
        <w:pStyle w:val="Listaszerbekezds"/>
        <w:numPr>
          <w:ilvl w:val="0"/>
          <w:numId w:val="8"/>
        </w:numPr>
        <w:tabs>
          <w:tab w:val="right" w:pos="9072"/>
        </w:tabs>
        <w:spacing w:after="0"/>
        <w:rPr>
          <w:rFonts w:cs="Times New Roman"/>
          <w:b/>
        </w:rPr>
      </w:pPr>
      <w:r w:rsidRPr="00621BC8">
        <w:rPr>
          <w:rFonts w:cs="Times New Roman"/>
          <w:b/>
        </w:rPr>
        <w:t>Vendéglátó gazdálkodás</w:t>
      </w:r>
      <w:r w:rsidR="00746895" w:rsidRPr="00621BC8">
        <w:rPr>
          <w:rFonts w:cs="Times New Roman"/>
          <w:b/>
        </w:rPr>
        <w:t xml:space="preserve"> elmélete</w:t>
      </w:r>
      <w:r w:rsidR="00B64FCB" w:rsidRPr="00621BC8">
        <w:rPr>
          <w:rFonts w:cs="Times New Roman"/>
          <w:b/>
        </w:rPr>
        <w:t xml:space="preserve"> tantárgy</w:t>
      </w:r>
      <w:r w:rsidR="00B64FCB" w:rsidRPr="00621BC8">
        <w:rPr>
          <w:rFonts w:cs="Times New Roman"/>
          <w:b/>
        </w:rPr>
        <w:tab/>
      </w:r>
      <w:r w:rsidR="003D3B56" w:rsidRPr="00621BC8">
        <w:rPr>
          <w:rFonts w:cs="Times New Roman"/>
          <w:b/>
        </w:rPr>
        <w:t>128</w:t>
      </w:r>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B64FCB" w:rsidRPr="00621BC8" w:rsidRDefault="005C69A4" w:rsidP="00B64FCB">
      <w:pPr>
        <w:spacing w:after="0"/>
        <w:ind w:left="426"/>
        <w:rPr>
          <w:rFonts w:cs="Times New Roman"/>
          <w:kern w:val="1"/>
          <w:lang w:eastAsia="hi-IN" w:bidi="hi-IN"/>
        </w:rPr>
      </w:pPr>
      <w:r w:rsidRPr="00621BC8">
        <w:rPr>
          <w:rFonts w:cs="Times New Roman"/>
          <w:kern w:val="1"/>
          <w:lang w:eastAsia="hi-IN" w:bidi="hi-IN"/>
        </w:rPr>
        <w:t>A gazdaság alapfogalmainak, szervezeti kereteinek és a gazdálkodási tevékenység megjelenési formáinak megismerése. A munkaviszony létesítésével és megszüntetésével kapcsolatos ismeretek megszerzése. A vendéglátásban leggyakrabban előforduló vállalkozási formák megismerése. A vendéglátásra jellemző munkaerő-gazdálkodási feladatok meghatározása. Alapvető adózási ismeretek elsajátítása. A vendéglátás főtevékenységeinek, üzletköreinek megismerése.</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5C69A4" w:rsidRPr="00621BC8" w:rsidRDefault="005C69A4" w:rsidP="005C69A4">
      <w:pPr>
        <w:tabs>
          <w:tab w:val="num" w:pos="0"/>
        </w:tabs>
        <w:spacing w:after="0"/>
        <w:ind w:left="360"/>
        <w:rPr>
          <w:rFonts w:cs="Times New Roman"/>
          <w:kern w:val="1"/>
          <w:lang w:eastAsia="hi-IN" w:bidi="hi-IN"/>
        </w:rPr>
      </w:pPr>
      <w:r w:rsidRPr="00621BC8">
        <w:rPr>
          <w:rFonts w:cs="Times New Roman"/>
          <w:kern w:val="1"/>
          <w:lang w:eastAsia="hi-IN" w:bidi="hi-IN"/>
        </w:rPr>
        <w:t>A tantárgy tananyagtartalma kapcsolódik a szakmai modulok méréssel, anyaggazdálkodással és kínálat összeállítással kapcsolatos területeihez, felhasználva a közismereti tantárgyakban elsajátított általános kommunikációs és matematikai és társadalomismereti tartalmakhoz.</w:t>
      </w:r>
    </w:p>
    <w:p w:rsidR="00B64FCB" w:rsidRPr="00621BC8" w:rsidRDefault="005C69A4" w:rsidP="005C69A4">
      <w:pPr>
        <w:spacing w:after="0"/>
        <w:ind w:left="360"/>
        <w:rPr>
          <w:rFonts w:cs="Times New Roman"/>
          <w:kern w:val="1"/>
          <w:lang w:eastAsia="hi-IN" w:bidi="hi-IN"/>
        </w:rPr>
      </w:pPr>
      <w:r w:rsidRPr="00621BC8">
        <w:rPr>
          <w:rFonts w:cs="Times New Roman"/>
          <w:kern w:val="1"/>
          <w:lang w:eastAsia="hi-IN" w:bidi="hi-IN"/>
        </w:rPr>
        <w:t>A tantárgy tananyagtartalma felhasználja a közismeretben elsajátított matematikai alapokat és kapcsolódik az Általános élelmiszer-ismeretek, fogyasztóvédelem tantárgy témaköreihez.</w:t>
      </w:r>
    </w:p>
    <w:p w:rsidR="005C69A4" w:rsidRPr="00621BC8" w:rsidRDefault="005C69A4" w:rsidP="005C69A4">
      <w:pPr>
        <w:spacing w:after="0"/>
        <w:ind w:left="360"/>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5C69A4"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gazdálkodás elemei, a piac</w:t>
      </w:r>
      <w:r w:rsidR="00B64FCB" w:rsidRPr="00621BC8">
        <w:rPr>
          <w:rFonts w:cs="Times New Roman"/>
          <w:b/>
          <w:i/>
        </w:rPr>
        <w:t xml:space="preserve"> 1</w:t>
      </w:r>
      <w:r w:rsidR="00B64FCB" w:rsidRPr="00621BC8">
        <w:rPr>
          <w:rFonts w:cs="Times New Roman"/>
          <w:b/>
          <w:i/>
        </w:rPr>
        <w:tab/>
      </w:r>
      <w:r w:rsidR="003D3B56" w:rsidRPr="00621BC8">
        <w:rPr>
          <w:rFonts w:cs="Times New Roman"/>
          <w:b/>
          <w:i/>
        </w:rPr>
        <w:t>32</w:t>
      </w:r>
      <w:r w:rsidR="00B64FCB" w:rsidRPr="00621BC8">
        <w:rPr>
          <w:rFonts w:cs="Times New Roman"/>
          <w:b/>
          <w:i/>
        </w:rPr>
        <w:t xml:space="preserve"> óra</w:t>
      </w:r>
    </w:p>
    <w:p w:rsidR="005C69A4" w:rsidRPr="00621BC8" w:rsidRDefault="005C69A4" w:rsidP="005C69A4">
      <w:pPr>
        <w:tabs>
          <w:tab w:val="left" w:pos="1418"/>
          <w:tab w:val="right" w:pos="9072"/>
        </w:tabs>
        <w:spacing w:after="0"/>
        <w:ind w:left="851"/>
        <w:rPr>
          <w:rFonts w:cs="Times New Roman"/>
        </w:rPr>
      </w:pPr>
      <w:r w:rsidRPr="00621BC8">
        <w:rPr>
          <w:rFonts w:cs="Times New Roman"/>
        </w:rPr>
        <w:t xml:space="preserve">A gazdálkodás alapfogalmai </w:t>
      </w:r>
    </w:p>
    <w:p w:rsidR="005C69A4" w:rsidRPr="00621BC8" w:rsidRDefault="005C69A4" w:rsidP="005C69A4">
      <w:pPr>
        <w:tabs>
          <w:tab w:val="left" w:pos="1418"/>
          <w:tab w:val="right" w:pos="9072"/>
        </w:tabs>
        <w:spacing w:after="0"/>
        <w:ind w:left="851"/>
        <w:rPr>
          <w:rFonts w:cs="Times New Roman"/>
        </w:rPr>
      </w:pPr>
      <w:r w:rsidRPr="00621BC8">
        <w:rPr>
          <w:rFonts w:cs="Times New Roman"/>
        </w:rPr>
        <w:t>A gazdálkodás körfolyamata, termelési-újratermelési ciklus, a gazdálkodás összefüggései (szükséglet, igény, termelés, elosztás, csere, a pénz, mint fizetőeszköz - kialakulásának rövid áttekintése, fogyasztás)</w:t>
      </w:r>
    </w:p>
    <w:p w:rsidR="005C69A4" w:rsidRPr="00621BC8" w:rsidRDefault="005C69A4" w:rsidP="005C69A4">
      <w:pPr>
        <w:tabs>
          <w:tab w:val="left" w:pos="1418"/>
          <w:tab w:val="right" w:pos="9072"/>
        </w:tabs>
        <w:spacing w:after="0"/>
        <w:ind w:left="851"/>
        <w:rPr>
          <w:rFonts w:cs="Times New Roman"/>
        </w:rPr>
      </w:pPr>
      <w:r w:rsidRPr="00621BC8">
        <w:rPr>
          <w:rFonts w:cs="Times New Roman"/>
        </w:rPr>
        <w:t>Szükségletek csoportosítása (fontosság, mennyiség, minőség, stb.)</w:t>
      </w:r>
    </w:p>
    <w:p w:rsidR="005C69A4" w:rsidRPr="00621BC8" w:rsidRDefault="005C69A4" w:rsidP="005C69A4">
      <w:pPr>
        <w:tabs>
          <w:tab w:val="left" w:pos="1418"/>
          <w:tab w:val="right" w:pos="9072"/>
        </w:tabs>
        <w:spacing w:after="0"/>
        <w:ind w:left="851"/>
        <w:rPr>
          <w:rFonts w:cs="Times New Roman"/>
        </w:rPr>
      </w:pPr>
      <w:r w:rsidRPr="00621BC8">
        <w:rPr>
          <w:rFonts w:cs="Times New Roman"/>
        </w:rPr>
        <w:t xml:space="preserve">Nemzetgazdaság fogalma, tagozódása (ág, ágazat, </w:t>
      </w:r>
      <w:proofErr w:type="spellStart"/>
      <w:r w:rsidRPr="00621BC8">
        <w:rPr>
          <w:rFonts w:cs="Times New Roman"/>
        </w:rPr>
        <w:t>alágazat</w:t>
      </w:r>
      <w:proofErr w:type="spellEnd"/>
      <w:r w:rsidRPr="00621BC8">
        <w:rPr>
          <w:rFonts w:cs="Times New Roman"/>
        </w:rPr>
        <w:t>, szakágazat, szektorok)</w:t>
      </w:r>
    </w:p>
    <w:p w:rsidR="005C69A4" w:rsidRPr="00621BC8" w:rsidRDefault="005C69A4" w:rsidP="005C69A4">
      <w:pPr>
        <w:tabs>
          <w:tab w:val="left" w:pos="1418"/>
          <w:tab w:val="right" w:pos="9072"/>
        </w:tabs>
        <w:spacing w:after="0"/>
        <w:ind w:left="851"/>
        <w:rPr>
          <w:rFonts w:cs="Times New Roman"/>
        </w:rPr>
      </w:pPr>
      <w:r w:rsidRPr="00621BC8">
        <w:rPr>
          <w:rFonts w:cs="Times New Roman"/>
        </w:rPr>
        <w:t>A piac fogalma, fajtái (áru, szolgáltatás, pénz, tőke, munkaerő)</w:t>
      </w:r>
    </w:p>
    <w:p w:rsidR="005C69A4" w:rsidRPr="00621BC8" w:rsidRDefault="005C69A4" w:rsidP="005C69A4">
      <w:pPr>
        <w:tabs>
          <w:tab w:val="left" w:pos="1418"/>
          <w:tab w:val="right" w:pos="9072"/>
        </w:tabs>
        <w:spacing w:after="0"/>
        <w:ind w:left="851"/>
        <w:rPr>
          <w:rFonts w:cs="Times New Roman"/>
        </w:rPr>
      </w:pPr>
      <w:r w:rsidRPr="00621BC8">
        <w:rPr>
          <w:rFonts w:cs="Times New Roman"/>
        </w:rPr>
        <w:t>A piac történeti áttekintése (tiszta piacgazdaság, tervgazdaság, vegyes piacgazdaság)</w:t>
      </w:r>
    </w:p>
    <w:p w:rsidR="005C69A4" w:rsidRPr="00621BC8" w:rsidRDefault="005C69A4" w:rsidP="005C69A4">
      <w:pPr>
        <w:tabs>
          <w:tab w:val="left" w:pos="1418"/>
          <w:tab w:val="right" w:pos="9072"/>
        </w:tabs>
        <w:spacing w:after="0"/>
        <w:ind w:left="851"/>
        <w:rPr>
          <w:rFonts w:cs="Times New Roman"/>
        </w:rPr>
      </w:pPr>
      <w:r w:rsidRPr="00621BC8">
        <w:rPr>
          <w:rFonts w:cs="Times New Roman"/>
        </w:rPr>
        <w:t>A piac tényezői és azok kapcsolata (kereslet – kínálat – ár)</w:t>
      </w:r>
    </w:p>
    <w:p w:rsidR="00B64FCB" w:rsidRPr="00621BC8" w:rsidRDefault="005C69A4" w:rsidP="00B64FCB">
      <w:pPr>
        <w:tabs>
          <w:tab w:val="left" w:pos="1418"/>
          <w:tab w:val="right" w:pos="9072"/>
        </w:tabs>
        <w:spacing w:after="0"/>
        <w:ind w:left="851"/>
        <w:rPr>
          <w:rFonts w:cs="Times New Roman"/>
        </w:rPr>
      </w:pPr>
      <w:r w:rsidRPr="00621BC8">
        <w:rPr>
          <w:rFonts w:cs="Times New Roman"/>
        </w:rPr>
        <w:t>A piaci verseny feltételei, területei, korunk piaci helyzete</w:t>
      </w:r>
    </w:p>
    <w:p w:rsidR="00B64FCB" w:rsidRPr="00621BC8" w:rsidRDefault="00B64FCB" w:rsidP="00B64FCB">
      <w:pPr>
        <w:tabs>
          <w:tab w:val="left" w:pos="1418"/>
          <w:tab w:val="right" w:pos="9072"/>
        </w:tabs>
        <w:spacing w:after="0"/>
        <w:ind w:left="851"/>
        <w:rPr>
          <w:rFonts w:cs="Times New Roman"/>
        </w:rPr>
      </w:pPr>
    </w:p>
    <w:p w:rsidR="00B64FCB" w:rsidRPr="00621BC8" w:rsidRDefault="005C69A4"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vendéglátás fogalma, fő tevékenységei</w:t>
      </w:r>
      <w:r w:rsidR="00B64FCB" w:rsidRPr="00621BC8">
        <w:rPr>
          <w:rFonts w:cs="Times New Roman"/>
          <w:b/>
          <w:i/>
        </w:rPr>
        <w:t>2</w:t>
      </w:r>
      <w:r w:rsidR="00B64FCB" w:rsidRPr="00621BC8">
        <w:rPr>
          <w:rFonts w:cs="Times New Roman"/>
          <w:b/>
          <w:i/>
        </w:rPr>
        <w:tab/>
      </w:r>
      <w:r w:rsidR="003D3B56" w:rsidRPr="00621BC8">
        <w:rPr>
          <w:rFonts w:cs="Times New Roman"/>
          <w:b/>
          <w:i/>
        </w:rPr>
        <w:t>32</w:t>
      </w:r>
      <w:r w:rsidR="00B64FCB" w:rsidRPr="00621BC8">
        <w:rPr>
          <w:rFonts w:cs="Times New Roman"/>
          <w:b/>
          <w:i/>
        </w:rPr>
        <w:t xml:space="preserve"> óra</w:t>
      </w:r>
    </w:p>
    <w:p w:rsidR="005C69A4" w:rsidRPr="00621BC8" w:rsidRDefault="005C69A4" w:rsidP="005C69A4">
      <w:pPr>
        <w:tabs>
          <w:tab w:val="left" w:pos="1418"/>
          <w:tab w:val="right" w:pos="9072"/>
        </w:tabs>
        <w:spacing w:after="0"/>
        <w:ind w:left="851"/>
        <w:rPr>
          <w:rFonts w:cs="Times New Roman"/>
        </w:rPr>
      </w:pPr>
      <w:r w:rsidRPr="00621BC8">
        <w:rPr>
          <w:rFonts w:cs="Times New Roman"/>
        </w:rPr>
        <w:t>A vendéglátás fogalma</w:t>
      </w:r>
    </w:p>
    <w:p w:rsidR="005C69A4" w:rsidRPr="00621BC8" w:rsidRDefault="005C69A4" w:rsidP="005C69A4">
      <w:pPr>
        <w:tabs>
          <w:tab w:val="left" w:pos="1418"/>
          <w:tab w:val="right" w:pos="9072"/>
        </w:tabs>
        <w:spacing w:after="0"/>
        <w:ind w:left="851"/>
        <w:rPr>
          <w:rFonts w:cs="Times New Roman"/>
        </w:rPr>
      </w:pPr>
      <w:r w:rsidRPr="00621BC8">
        <w:rPr>
          <w:rFonts w:cs="Times New Roman"/>
        </w:rPr>
        <w:t xml:space="preserve">A vendéglátás helye, szerepe a nemzetgazdaságban </w:t>
      </w:r>
    </w:p>
    <w:p w:rsidR="005C69A4" w:rsidRPr="00621BC8" w:rsidRDefault="005C69A4" w:rsidP="005C69A4">
      <w:pPr>
        <w:tabs>
          <w:tab w:val="left" w:pos="1418"/>
          <w:tab w:val="right" w:pos="9072"/>
        </w:tabs>
        <w:spacing w:after="0"/>
        <w:ind w:left="851"/>
        <w:rPr>
          <w:rFonts w:cs="Times New Roman"/>
        </w:rPr>
      </w:pPr>
      <w:r w:rsidRPr="00621BC8">
        <w:rPr>
          <w:rFonts w:cs="Times New Roman"/>
        </w:rPr>
        <w:t>A vendéglátás feladata</w:t>
      </w:r>
    </w:p>
    <w:p w:rsidR="005C69A4" w:rsidRPr="00621BC8" w:rsidRDefault="005C69A4" w:rsidP="005C69A4">
      <w:pPr>
        <w:tabs>
          <w:tab w:val="left" w:pos="1418"/>
          <w:tab w:val="right" w:pos="9072"/>
        </w:tabs>
        <w:spacing w:after="0"/>
        <w:ind w:left="851"/>
        <w:rPr>
          <w:rFonts w:cs="Times New Roman"/>
        </w:rPr>
      </w:pPr>
      <w:r w:rsidRPr="00621BC8">
        <w:rPr>
          <w:rFonts w:cs="Times New Roman"/>
        </w:rPr>
        <w:t>A vendéglátás jelentősége (gazdasági, kulturális, társadalmi, politikai)</w:t>
      </w:r>
    </w:p>
    <w:p w:rsidR="005C69A4" w:rsidRPr="00621BC8" w:rsidRDefault="005C69A4" w:rsidP="005C69A4">
      <w:pPr>
        <w:tabs>
          <w:tab w:val="left" w:pos="1418"/>
          <w:tab w:val="right" w:pos="9072"/>
        </w:tabs>
        <w:spacing w:after="0"/>
        <w:ind w:left="851"/>
        <w:rPr>
          <w:rFonts w:cs="Times New Roman"/>
        </w:rPr>
      </w:pPr>
      <w:r w:rsidRPr="00621BC8">
        <w:rPr>
          <w:rFonts w:cs="Times New Roman"/>
        </w:rPr>
        <w:t>A vendéglátás fő- és melléktevékenységei:</w:t>
      </w:r>
    </w:p>
    <w:p w:rsidR="005C69A4" w:rsidRPr="00621BC8" w:rsidRDefault="005C69A4" w:rsidP="005C69A4">
      <w:pPr>
        <w:tabs>
          <w:tab w:val="left" w:pos="1418"/>
          <w:tab w:val="right" w:pos="9072"/>
        </w:tabs>
        <w:spacing w:after="0"/>
        <w:ind w:left="851"/>
        <w:rPr>
          <w:rFonts w:cs="Times New Roman"/>
        </w:rPr>
      </w:pPr>
      <w:r w:rsidRPr="00621BC8">
        <w:rPr>
          <w:rFonts w:cs="Times New Roman"/>
        </w:rPr>
        <w:t xml:space="preserve">Beszerzés (árufőcsoportok, vendéglátásban jellemző árurendelési- beszerzési típusok: szállítási szerződés, cash and </w:t>
      </w:r>
      <w:proofErr w:type="spellStart"/>
      <w:r w:rsidRPr="00621BC8">
        <w:rPr>
          <w:rFonts w:cs="Times New Roman"/>
        </w:rPr>
        <w:t>carry</w:t>
      </w:r>
      <w:proofErr w:type="spellEnd"/>
      <w:r w:rsidRPr="00621BC8">
        <w:rPr>
          <w:rFonts w:cs="Times New Roman"/>
        </w:rPr>
        <w:t>, árurendelést befolyásoló tényezők: pillanatnyi készlet, törzskészlet, biztonsági készlet, árak, akciók, szezon, felvett foglalások, szállítási kondíciók, forgótőke, fizetési feltételek, hűtőlánc) Szerződéskötés, árurendelés, stb.</w:t>
      </w:r>
    </w:p>
    <w:p w:rsidR="005C69A4" w:rsidRPr="00621BC8" w:rsidRDefault="005C69A4" w:rsidP="005C69A4">
      <w:pPr>
        <w:tabs>
          <w:tab w:val="left" w:pos="1418"/>
          <w:tab w:val="right" w:pos="9072"/>
        </w:tabs>
        <w:spacing w:after="0"/>
        <w:ind w:left="851"/>
        <w:rPr>
          <w:rFonts w:cs="Times New Roman"/>
        </w:rPr>
      </w:pPr>
      <w:r w:rsidRPr="00621BC8">
        <w:rPr>
          <w:rFonts w:cs="Times New Roman"/>
        </w:rPr>
        <w:t xml:space="preserve">Raktározás (áruátvétel kritériumai: mennyiségi, minőségi, értékbeli, számla, szállítólevél, áruátvétel eszközei pl. mérleg, raktárak típusai: szárazáru, </w:t>
      </w:r>
      <w:proofErr w:type="spellStart"/>
      <w:r w:rsidRPr="00621BC8">
        <w:rPr>
          <w:rFonts w:cs="Times New Roman"/>
        </w:rPr>
        <w:t>földesáru</w:t>
      </w:r>
      <w:proofErr w:type="spellEnd"/>
      <w:r w:rsidRPr="00621BC8">
        <w:rPr>
          <w:rFonts w:cs="Times New Roman"/>
        </w:rPr>
        <w:t xml:space="preserve">, hús, hal, tojás, szakosított tárolás, FIFO elv, raktárak kialakításának szabályai, helyiségek kapcsolatai, útvonalak) </w:t>
      </w:r>
    </w:p>
    <w:p w:rsidR="005C69A4" w:rsidRPr="00621BC8" w:rsidRDefault="005C69A4" w:rsidP="005C69A4">
      <w:pPr>
        <w:tabs>
          <w:tab w:val="left" w:pos="1418"/>
          <w:tab w:val="right" w:pos="9072"/>
        </w:tabs>
        <w:spacing w:after="0"/>
        <w:ind w:left="851"/>
        <w:rPr>
          <w:rFonts w:cs="Times New Roman"/>
        </w:rPr>
      </w:pPr>
      <w:r w:rsidRPr="00621BC8">
        <w:rPr>
          <w:rFonts w:cs="Times New Roman"/>
        </w:rPr>
        <w:lastRenderedPageBreak/>
        <w:t>Termelés (áruvételezés szabályai, vételezési ív, vételezés szempontjai: pillanatnyi készlet, várt forgalom, szakosított előkészítés: zöldség, hús, hal, tojás, termelés helyiségei: konyhák típusai)</w:t>
      </w:r>
    </w:p>
    <w:p w:rsidR="005C69A4" w:rsidRPr="00621BC8" w:rsidRDefault="005C69A4" w:rsidP="005C69A4">
      <w:pPr>
        <w:tabs>
          <w:tab w:val="left" w:pos="1418"/>
          <w:tab w:val="right" w:pos="9072"/>
        </w:tabs>
        <w:spacing w:after="0"/>
        <w:ind w:left="851"/>
        <w:rPr>
          <w:rFonts w:cs="Times New Roman"/>
        </w:rPr>
      </w:pPr>
      <w:r w:rsidRPr="00621BC8">
        <w:rPr>
          <w:rFonts w:cs="Times New Roman"/>
        </w:rPr>
        <w:t>Értékesítés (választékközlés eszközei: étlap, itallap, árlap, ártájékoztatás, rendelés folyamata, hidegen – melegen tartás, értékesítési rendszerek: kiszolgálás, felszolgálás, önkiszolgálás)</w:t>
      </w:r>
    </w:p>
    <w:p w:rsidR="005C69A4" w:rsidRPr="00621BC8" w:rsidRDefault="005C69A4" w:rsidP="005C69A4">
      <w:pPr>
        <w:tabs>
          <w:tab w:val="left" w:pos="1418"/>
          <w:tab w:val="right" w:pos="9072"/>
        </w:tabs>
        <w:spacing w:after="0"/>
        <w:ind w:left="851"/>
        <w:rPr>
          <w:rFonts w:cs="Times New Roman"/>
        </w:rPr>
      </w:pPr>
      <w:r w:rsidRPr="00621BC8">
        <w:rPr>
          <w:rFonts w:cs="Times New Roman"/>
        </w:rPr>
        <w:t>Szolgáltatás (</w:t>
      </w:r>
      <w:proofErr w:type="spellStart"/>
      <w:r w:rsidRPr="00621BC8">
        <w:rPr>
          <w:rFonts w:cs="Times New Roman"/>
        </w:rPr>
        <w:t>szolgáltatás</w:t>
      </w:r>
      <w:proofErr w:type="spellEnd"/>
      <w:r w:rsidRPr="00621BC8">
        <w:rPr>
          <w:rFonts w:cs="Times New Roman"/>
        </w:rPr>
        <w:t xml:space="preserve"> fogalma, vendéglátás jellemző szolgáltatásai)</w:t>
      </w:r>
    </w:p>
    <w:p w:rsidR="00B64FCB" w:rsidRPr="00621BC8" w:rsidRDefault="005C69A4" w:rsidP="00B64FCB">
      <w:pPr>
        <w:tabs>
          <w:tab w:val="left" w:pos="1418"/>
          <w:tab w:val="right" w:pos="9072"/>
        </w:tabs>
        <w:spacing w:after="0"/>
        <w:ind w:left="851"/>
        <w:rPr>
          <w:rFonts w:cs="Times New Roman"/>
        </w:rPr>
      </w:pPr>
      <w:r w:rsidRPr="00621BC8">
        <w:rPr>
          <w:rFonts w:cs="Times New Roman"/>
        </w:rPr>
        <w:t>Mellékfolyamatok (mosogatás: fehér, fekete, hulladékkezelés: veszélyes hulladékok, stb.)</w:t>
      </w:r>
    </w:p>
    <w:p w:rsidR="00B64FCB" w:rsidRPr="00621BC8" w:rsidRDefault="00B64FCB" w:rsidP="00B64FCB">
      <w:pPr>
        <w:tabs>
          <w:tab w:val="left" w:pos="1418"/>
          <w:tab w:val="right" w:pos="9072"/>
        </w:tabs>
        <w:spacing w:after="0"/>
        <w:ind w:left="851"/>
        <w:rPr>
          <w:rFonts w:cs="Times New Roman"/>
        </w:rPr>
      </w:pPr>
    </w:p>
    <w:p w:rsidR="00B64FCB" w:rsidRPr="00621BC8" w:rsidRDefault="005C69A4"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vendéglátás tárgyi és személyi feltételei</w:t>
      </w:r>
      <w:r w:rsidR="00B64FCB" w:rsidRPr="00621BC8">
        <w:rPr>
          <w:rFonts w:cs="Times New Roman"/>
          <w:b/>
          <w:i/>
        </w:rPr>
        <w:t>3</w:t>
      </w:r>
      <w:r w:rsidR="00B64FCB" w:rsidRPr="00621BC8">
        <w:rPr>
          <w:rFonts w:cs="Times New Roman"/>
          <w:b/>
          <w:i/>
        </w:rPr>
        <w:tab/>
      </w:r>
      <w:r w:rsidR="003D3B56" w:rsidRPr="00621BC8">
        <w:rPr>
          <w:rFonts w:cs="Times New Roman"/>
          <w:b/>
          <w:i/>
        </w:rPr>
        <w:t>64</w:t>
      </w:r>
      <w:r w:rsidR="00B64FCB" w:rsidRPr="00621BC8">
        <w:rPr>
          <w:rFonts w:cs="Times New Roman"/>
          <w:b/>
          <w:i/>
        </w:rPr>
        <w:t xml:space="preserve"> óra</w:t>
      </w:r>
    </w:p>
    <w:p w:rsidR="005C69A4" w:rsidRPr="00621BC8" w:rsidRDefault="005C69A4" w:rsidP="005C69A4">
      <w:pPr>
        <w:spacing w:after="0"/>
        <w:ind w:left="851"/>
        <w:rPr>
          <w:rFonts w:cs="Times New Roman"/>
        </w:rPr>
      </w:pPr>
      <w:r w:rsidRPr="00621BC8">
        <w:rPr>
          <w:rFonts w:cs="Times New Roman"/>
        </w:rPr>
        <w:t>Vendéglátás üzemei, üzletei (termelőüzemek tevékenysége, üzem, üzlet, üzlethálózat fogalma)</w:t>
      </w:r>
    </w:p>
    <w:p w:rsidR="005C69A4" w:rsidRPr="00621BC8" w:rsidRDefault="005C69A4" w:rsidP="005C69A4">
      <w:pPr>
        <w:spacing w:after="0"/>
        <w:ind w:left="851"/>
        <w:rPr>
          <w:rFonts w:cs="Times New Roman"/>
        </w:rPr>
      </w:pPr>
      <w:r w:rsidRPr="00621BC8">
        <w:rPr>
          <w:rFonts w:cs="Times New Roman"/>
        </w:rPr>
        <w:t>Üzletkörök (melegkonyhás vendéglátóhelyek, cukrászdák, italüzletek, zenés szórakozóhelyek…)</w:t>
      </w:r>
    </w:p>
    <w:p w:rsidR="005C69A4" w:rsidRPr="00621BC8" w:rsidRDefault="005C69A4" w:rsidP="005C69A4">
      <w:pPr>
        <w:spacing w:after="0"/>
        <w:ind w:left="851"/>
        <w:rPr>
          <w:rFonts w:cs="Times New Roman"/>
        </w:rPr>
      </w:pPr>
      <w:r w:rsidRPr="00621BC8">
        <w:rPr>
          <w:rFonts w:cs="Times New Roman"/>
        </w:rPr>
        <w:t xml:space="preserve">Üzlettípusok jellemzői (elhelyezkedés, kialakítás, berendezés, választék, befogadóképesség, vendégkör, árak, szolgáltatások) </w:t>
      </w:r>
    </w:p>
    <w:p w:rsidR="005C69A4" w:rsidRPr="00621BC8" w:rsidRDefault="005C69A4" w:rsidP="005C69A4">
      <w:pPr>
        <w:spacing w:after="0"/>
        <w:ind w:left="851"/>
        <w:rPr>
          <w:rFonts w:cs="Times New Roman"/>
        </w:rPr>
      </w:pPr>
      <w:r w:rsidRPr="00621BC8">
        <w:rPr>
          <w:rFonts w:cs="Times New Roman"/>
        </w:rPr>
        <w:t>A vendéglátás tárgyi feltételei (üzem, üzlet, termelés és értékesítés helyiségei, berendezései)</w:t>
      </w:r>
    </w:p>
    <w:p w:rsidR="005C69A4" w:rsidRPr="00621BC8" w:rsidRDefault="005C69A4" w:rsidP="005C69A4">
      <w:pPr>
        <w:tabs>
          <w:tab w:val="num" w:pos="0"/>
        </w:tabs>
        <w:suppressAutoHyphens/>
        <w:spacing w:after="0"/>
        <w:ind w:left="851"/>
        <w:rPr>
          <w:rFonts w:cs="Times New Roman"/>
        </w:rPr>
      </w:pPr>
      <w:r w:rsidRPr="00621BC8">
        <w:rPr>
          <w:rFonts w:cs="Times New Roman"/>
        </w:rPr>
        <w:t>A vendéglátás személyi feltételei (termelés, értékesítés, szolgáltatás munkakörei) és munkaügyi ismeretek</w:t>
      </w:r>
    </w:p>
    <w:p w:rsidR="005C69A4" w:rsidRPr="00621BC8" w:rsidRDefault="005C69A4" w:rsidP="005C69A4">
      <w:pPr>
        <w:tabs>
          <w:tab w:val="num" w:pos="0"/>
        </w:tabs>
        <w:suppressAutoHyphens/>
        <w:spacing w:after="0"/>
        <w:ind w:left="851"/>
        <w:rPr>
          <w:rFonts w:cs="Times New Roman"/>
        </w:rPr>
      </w:pPr>
      <w:r w:rsidRPr="00621BC8">
        <w:rPr>
          <w:rFonts w:cs="Times New Roman"/>
        </w:rPr>
        <w:t>Munkáltató és munkavállaló kapcsolata (munkaszerződés fogalma, tartalma, jellemzői) Munkavállaló és munkáltató jogai és kötelességei</w:t>
      </w:r>
    </w:p>
    <w:p w:rsidR="005C69A4" w:rsidRPr="00621BC8" w:rsidRDefault="005C69A4" w:rsidP="005C69A4">
      <w:pPr>
        <w:tabs>
          <w:tab w:val="num" w:pos="0"/>
        </w:tabs>
        <w:suppressAutoHyphens/>
        <w:spacing w:after="0"/>
        <w:ind w:left="851"/>
        <w:rPr>
          <w:rFonts w:cs="Times New Roman"/>
        </w:rPr>
      </w:pPr>
      <w:r w:rsidRPr="00621BC8">
        <w:rPr>
          <w:rFonts w:cs="Times New Roman"/>
        </w:rPr>
        <w:t>Munkaköri leírás célja, tartalma</w:t>
      </w:r>
    </w:p>
    <w:p w:rsidR="005C69A4" w:rsidRPr="00621BC8" w:rsidRDefault="005C69A4" w:rsidP="005C69A4">
      <w:pPr>
        <w:tabs>
          <w:tab w:val="num" w:pos="0"/>
        </w:tabs>
        <w:suppressAutoHyphens/>
        <w:spacing w:after="0"/>
        <w:ind w:left="851"/>
        <w:rPr>
          <w:rFonts w:cs="Times New Roman"/>
        </w:rPr>
      </w:pPr>
      <w:r w:rsidRPr="00621BC8">
        <w:rPr>
          <w:rFonts w:cs="Times New Roman"/>
        </w:rPr>
        <w:t>Munka Törvénykönyve és a Kollektív szerződés célja, főbb tartalmi elemei</w:t>
      </w:r>
    </w:p>
    <w:p w:rsidR="005C69A4" w:rsidRPr="00621BC8" w:rsidRDefault="005C69A4" w:rsidP="005C69A4">
      <w:pPr>
        <w:tabs>
          <w:tab w:val="num" w:pos="0"/>
        </w:tabs>
        <w:suppressAutoHyphens/>
        <w:spacing w:after="0"/>
        <w:ind w:left="851"/>
        <w:rPr>
          <w:rFonts w:cs="Times New Roman"/>
        </w:rPr>
      </w:pPr>
      <w:r w:rsidRPr="00621BC8">
        <w:rPr>
          <w:rFonts w:cs="Times New Roman"/>
        </w:rPr>
        <w:t>Munkaerő- és létszámgazdálkodás célja, tartalma (állományi-, dolgozói-, átlaglétszám, fluktuáció, termelékenység, átlagbér)</w:t>
      </w:r>
    </w:p>
    <w:p w:rsidR="005C69A4" w:rsidRPr="00621BC8" w:rsidRDefault="005C69A4" w:rsidP="005C69A4">
      <w:pPr>
        <w:tabs>
          <w:tab w:val="num" w:pos="0"/>
        </w:tabs>
        <w:suppressAutoHyphens/>
        <w:spacing w:after="0"/>
        <w:ind w:left="851"/>
        <w:rPr>
          <w:rFonts w:cs="Times New Roman"/>
        </w:rPr>
      </w:pPr>
      <w:r w:rsidRPr="00621BC8">
        <w:rPr>
          <w:rFonts w:cs="Times New Roman"/>
        </w:rPr>
        <w:t>Munkaidő beosztási formák (azonos időben, osztott, törzsidő, rugalmas)</w:t>
      </w:r>
    </w:p>
    <w:p w:rsidR="005C69A4" w:rsidRPr="00621BC8" w:rsidRDefault="005C69A4" w:rsidP="005C69A4">
      <w:pPr>
        <w:tabs>
          <w:tab w:val="num" w:pos="0"/>
        </w:tabs>
        <w:suppressAutoHyphens/>
        <w:spacing w:after="0"/>
        <w:ind w:left="851"/>
        <w:rPr>
          <w:rFonts w:cs="Times New Roman"/>
        </w:rPr>
      </w:pPr>
      <w:r w:rsidRPr="00621BC8">
        <w:rPr>
          <w:rFonts w:cs="Times New Roman"/>
        </w:rPr>
        <w:t>Bérezési formák (minimálbér, alapbér, jutalék, prémium, órabér, béren kívüli juttatási formák)</w:t>
      </w:r>
    </w:p>
    <w:p w:rsidR="00B64FCB" w:rsidRPr="00621BC8" w:rsidRDefault="005C69A4" w:rsidP="005C69A4">
      <w:pPr>
        <w:tabs>
          <w:tab w:val="num" w:pos="0"/>
        </w:tabs>
        <w:suppressAutoHyphens/>
        <w:spacing w:after="0"/>
        <w:ind w:left="851"/>
        <w:rPr>
          <w:rFonts w:cs="Times New Roman"/>
        </w:rPr>
      </w:pPr>
      <w:r w:rsidRPr="00621BC8">
        <w:rPr>
          <w:rFonts w:cs="Times New Roman"/>
        </w:rPr>
        <w:t>Munkaidő beosztás, szabadságolás dokumentumai</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képzés javasolt helyszíne (ajánlás)</w:t>
      </w:r>
    </w:p>
    <w:p w:rsidR="00B64FCB" w:rsidRPr="00621BC8" w:rsidRDefault="002F48EE" w:rsidP="00B64FCB">
      <w:pPr>
        <w:spacing w:after="0"/>
        <w:ind w:left="426"/>
        <w:rPr>
          <w:rFonts w:cs="Times New Roman"/>
          <w:i/>
        </w:rPr>
      </w:pPr>
      <w:r w:rsidRPr="00621BC8">
        <w:rPr>
          <w:rFonts w:cs="Times New Roman"/>
          <w:i/>
        </w:rPr>
        <w:t>Tanterem.</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B64FCB">
      <w:pPr>
        <w:spacing w:after="0"/>
        <w:ind w:left="426"/>
        <w:rPr>
          <w:rFonts w:cs="Times New Roman"/>
        </w:rPr>
      </w:pPr>
    </w:p>
    <w:p w:rsidR="00B64FCB" w:rsidRPr="00621BC8" w:rsidRDefault="00B64FCB" w:rsidP="00B64FCB">
      <w:pPr>
        <w:spacing w:after="0"/>
        <w:ind w:left="426"/>
        <w:rPr>
          <w:rFonts w:cs="Times New Roman"/>
          <w:i/>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2153D8" w:rsidRPr="00621BC8" w:rsidRDefault="002153D8" w:rsidP="002153D8">
      <w:pPr>
        <w:pStyle w:val="Listaszerbekezds"/>
        <w:spacing w:after="0"/>
        <w:ind w:left="1224"/>
        <w:rPr>
          <w:rFonts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32"/>
        <w:gridCol w:w="2386"/>
        <w:gridCol w:w="1032"/>
        <w:gridCol w:w="1032"/>
        <w:gridCol w:w="1032"/>
        <w:gridCol w:w="2546"/>
      </w:tblGrid>
      <w:tr w:rsidR="002153D8" w:rsidRPr="00621BC8" w:rsidTr="00621BC8">
        <w:trPr>
          <w:trHeight w:val="581"/>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Sorszám</w:t>
            </w:r>
          </w:p>
        </w:tc>
        <w:tc>
          <w:tcPr>
            <w:tcW w:w="238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Alkalmazott oktatási módszer neve</w:t>
            </w:r>
          </w:p>
        </w:tc>
        <w:tc>
          <w:tcPr>
            <w:tcW w:w="3096" w:type="dxa"/>
            <w:gridSpan w:val="3"/>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A tanulói tevékenység szervezeti kerete</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 xml:space="preserve">Alkalmazandó eszközök és felszerelések </w:t>
            </w:r>
          </w:p>
        </w:tc>
      </w:tr>
      <w:tr w:rsidR="002153D8" w:rsidRPr="00621BC8" w:rsidTr="00621BC8">
        <w:trPr>
          <w:trHeight w:val="262"/>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2386"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egyéni</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csoport</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osztály</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magyarázat</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2.</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elbeszélés</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kiselőadás</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megbeszélés</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lastRenderedPageBreak/>
              <w:t>5.</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vita</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6.</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szemléltetés</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7.</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projekt</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8.</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kooperatív tanulás</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9.</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szimuláció</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r w:rsidR="002153D8" w:rsidRPr="00621BC8" w:rsidTr="00621BC8">
        <w:trPr>
          <w:trHeight w:val="305"/>
        </w:trPr>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10.</w:t>
            </w:r>
          </w:p>
        </w:tc>
        <w:tc>
          <w:tcPr>
            <w:tcW w:w="2386" w:type="dxa"/>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szerepjáték</w:t>
            </w: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p>
        </w:tc>
        <w:tc>
          <w:tcPr>
            <w:tcW w:w="1032"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w:t>
            </w:r>
          </w:p>
        </w:tc>
      </w:tr>
    </w:tbl>
    <w:p w:rsidR="00B64FCB" w:rsidRPr="00621BC8" w:rsidRDefault="00B64FCB"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tanulói tevékenységformák (ajánlás)</w:t>
      </w:r>
    </w:p>
    <w:tbl>
      <w:tblPr>
        <w:tblW w:w="0" w:type="auto"/>
        <w:tblLayout w:type="fixed"/>
        <w:tblCellMar>
          <w:left w:w="30" w:type="dxa"/>
          <w:right w:w="30" w:type="dxa"/>
        </w:tblCellMar>
        <w:tblLook w:val="0000" w:firstRow="0" w:lastRow="0" w:firstColumn="0" w:lastColumn="0" w:noHBand="0" w:noVBand="0"/>
      </w:tblPr>
      <w:tblGrid>
        <w:gridCol w:w="1111"/>
        <w:gridCol w:w="2888"/>
        <w:gridCol w:w="851"/>
        <w:gridCol w:w="18"/>
        <w:gridCol w:w="870"/>
        <w:gridCol w:w="807"/>
        <w:gridCol w:w="2546"/>
      </w:tblGrid>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Sorszám</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Tanulói tevékenységforma</w:t>
            </w:r>
          </w:p>
        </w:tc>
        <w:tc>
          <w:tcPr>
            <w:tcW w:w="2546" w:type="dxa"/>
            <w:gridSpan w:val="4"/>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Tanulói tevékenység szervezési kerete (differenciálási módok)</w:t>
            </w: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 xml:space="preserve">Alkalmazandó eszközök és felszerelések </w:t>
            </w:r>
          </w:p>
        </w:tc>
      </w:tr>
      <w:tr w:rsidR="002153D8"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egyéni</w:t>
            </w: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csoport-bontás</w:t>
            </w:r>
          </w:p>
        </w:tc>
        <w:tc>
          <w:tcPr>
            <w:tcW w:w="3353"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osztály-keret</w:t>
            </w: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w:t>
            </w:r>
          </w:p>
        </w:tc>
        <w:tc>
          <w:tcPr>
            <w:tcW w:w="3739" w:type="dxa"/>
            <w:gridSpan w:val="2"/>
            <w:tcBorders>
              <w:top w:val="single" w:sz="6" w:space="0" w:color="auto"/>
              <w:left w:val="single" w:sz="6" w:space="0" w:color="auto"/>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Információ feldolgozó tevékenységek</w:t>
            </w:r>
          </w:p>
        </w:tc>
        <w:tc>
          <w:tcPr>
            <w:tcW w:w="888" w:type="dxa"/>
            <w:gridSpan w:val="2"/>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07"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2546" w:type="dxa"/>
            <w:tcBorders>
              <w:top w:val="single" w:sz="6" w:space="0" w:color="auto"/>
              <w:left w:val="nil"/>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1.1.</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Olvasott szöveg önálló feldolgozása</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2153D8"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1.2.</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Olvasott szöveg feladattal vezetett feldolgozása</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1.3.</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Olvasott szöveg feldolgozása jegyzeteléssel</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1.4.</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Hallott szöveg feldolgozása jegyzeteléssel</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1.5.</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Hallott szöveg feladattal vezetett feldolgozása</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1.6.</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Információk önálló rendszerezése</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1.7.</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Információk feladattal vezetett rendszerezése</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2153D8" w:rsidRPr="00621BC8" w:rsidTr="002153D8">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2.</w:t>
            </w:r>
          </w:p>
        </w:tc>
        <w:tc>
          <w:tcPr>
            <w:tcW w:w="4627" w:type="dxa"/>
            <w:gridSpan w:val="4"/>
            <w:tcBorders>
              <w:top w:val="single" w:sz="6" w:space="0" w:color="auto"/>
              <w:left w:val="single" w:sz="6" w:space="0" w:color="auto"/>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Ismeretalkalmazási gyakorló tevékenységek, feladatok</w:t>
            </w:r>
          </w:p>
        </w:tc>
        <w:tc>
          <w:tcPr>
            <w:tcW w:w="807"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2546" w:type="dxa"/>
            <w:tcBorders>
              <w:top w:val="single" w:sz="6" w:space="0" w:color="auto"/>
              <w:left w:val="nil"/>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2.1.</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Írásos elemzések készítése</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2.2.</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Leírás készítése</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2.3.</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Válaszolás írásban mondatszintű kérdésekre</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2.4.</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Tesztfeladat megoldása</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w:t>
            </w:r>
            <w:r w:rsidR="002153D8" w:rsidRPr="00621BC8">
              <w:rPr>
                <w:rFonts w:cs="Times New Roman"/>
                <w:color w:val="000000"/>
                <w:sz w:val="20"/>
                <w:szCs w:val="20"/>
              </w:rPr>
              <w:t>.</w:t>
            </w:r>
          </w:p>
        </w:tc>
        <w:tc>
          <w:tcPr>
            <w:tcW w:w="2888" w:type="dxa"/>
            <w:tcBorders>
              <w:top w:val="single" w:sz="6" w:space="0" w:color="auto"/>
              <w:left w:val="single" w:sz="6" w:space="0" w:color="auto"/>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Komplex információk körében</w:t>
            </w:r>
          </w:p>
        </w:tc>
        <w:tc>
          <w:tcPr>
            <w:tcW w:w="851"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07"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2546" w:type="dxa"/>
            <w:tcBorders>
              <w:top w:val="single" w:sz="6" w:space="0" w:color="auto"/>
              <w:left w:val="nil"/>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w:t>
            </w:r>
            <w:r w:rsidR="002153D8" w:rsidRPr="00621BC8">
              <w:rPr>
                <w:rFonts w:cs="Times New Roman"/>
                <w:color w:val="000000"/>
                <w:sz w:val="20"/>
                <w:szCs w:val="20"/>
              </w:rPr>
              <w:t>.1.</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Esetleírás készítése</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w:t>
            </w:r>
            <w:r w:rsidR="002153D8" w:rsidRPr="00621BC8">
              <w:rPr>
                <w:rFonts w:cs="Times New Roman"/>
                <w:color w:val="000000"/>
                <w:sz w:val="20"/>
                <w:szCs w:val="20"/>
              </w:rPr>
              <w:t>.2.</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Elemzés készítése tapasztalatokról</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3.3.</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Jegyzetkészítés eseményről kérdéssor alapján</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3.4.</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Esemény helyszíni értékelése szóban felkészülés után</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3</w:t>
            </w:r>
            <w:r w:rsidR="002153D8" w:rsidRPr="00621BC8">
              <w:rPr>
                <w:rFonts w:cs="Times New Roman"/>
                <w:color w:val="000000"/>
                <w:sz w:val="20"/>
                <w:szCs w:val="20"/>
              </w:rPr>
              <w:t>.5.</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Utólagos szóbeli beszámoló</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w:t>
            </w:r>
            <w:r w:rsidR="002153D8" w:rsidRPr="00621BC8">
              <w:rPr>
                <w:rFonts w:cs="Times New Roman"/>
                <w:color w:val="000000"/>
                <w:sz w:val="20"/>
                <w:szCs w:val="20"/>
              </w:rPr>
              <w:t>.</w:t>
            </w:r>
          </w:p>
        </w:tc>
        <w:tc>
          <w:tcPr>
            <w:tcW w:w="2888" w:type="dxa"/>
            <w:tcBorders>
              <w:top w:val="single" w:sz="6" w:space="0" w:color="auto"/>
              <w:left w:val="single" w:sz="6" w:space="0" w:color="auto"/>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Csoportos munkaformák körében</w:t>
            </w:r>
          </w:p>
        </w:tc>
        <w:tc>
          <w:tcPr>
            <w:tcW w:w="851"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07"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2546" w:type="dxa"/>
            <w:tcBorders>
              <w:top w:val="single" w:sz="6" w:space="0" w:color="auto"/>
              <w:left w:val="nil"/>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4.1.</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Feladattal vezetett kiscsoportos szövegfeldolgozás</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4.2.</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Információk rendszerezése mozaikfeladattal</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4.3.</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Kiscsoportos szakmai munkavégzés irányítással</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w:t>
            </w:r>
            <w:r w:rsidR="002153D8" w:rsidRPr="00621BC8">
              <w:rPr>
                <w:rFonts w:cs="Times New Roman"/>
                <w:color w:val="000000"/>
                <w:sz w:val="20"/>
                <w:szCs w:val="20"/>
              </w:rPr>
              <w:t>.4.</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Csoportos helyzetgyakorlat</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4</w:t>
            </w:r>
            <w:r w:rsidR="002153D8" w:rsidRPr="00621BC8">
              <w:rPr>
                <w:rFonts w:cs="Times New Roman"/>
                <w:color w:val="000000"/>
                <w:sz w:val="20"/>
                <w:szCs w:val="20"/>
              </w:rPr>
              <w:t>.5.</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Csoportos versenyjáték</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5</w:t>
            </w:r>
            <w:r w:rsidR="002153D8" w:rsidRPr="00621BC8">
              <w:rPr>
                <w:rFonts w:cs="Times New Roman"/>
                <w:color w:val="000000"/>
                <w:sz w:val="20"/>
                <w:szCs w:val="20"/>
              </w:rPr>
              <w:t>.</w:t>
            </w:r>
          </w:p>
        </w:tc>
        <w:tc>
          <w:tcPr>
            <w:tcW w:w="2888" w:type="dxa"/>
            <w:tcBorders>
              <w:top w:val="single" w:sz="6" w:space="0" w:color="auto"/>
              <w:left w:val="single" w:sz="6" w:space="0" w:color="auto"/>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Gyakorlati munkavégzés körében</w:t>
            </w:r>
          </w:p>
        </w:tc>
        <w:tc>
          <w:tcPr>
            <w:tcW w:w="851"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07"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2546" w:type="dxa"/>
            <w:tcBorders>
              <w:top w:val="single" w:sz="6" w:space="0" w:color="auto"/>
              <w:left w:val="nil"/>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lastRenderedPageBreak/>
              <w:t>5.1.</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Árutermelő szakmai munkatevékenység</w:t>
            </w:r>
          </w:p>
        </w:tc>
        <w:tc>
          <w:tcPr>
            <w:tcW w:w="85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88"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5</w:t>
            </w:r>
            <w:r w:rsidR="002153D8" w:rsidRPr="00621BC8">
              <w:rPr>
                <w:rFonts w:cs="Times New Roman"/>
                <w:color w:val="000000"/>
                <w:sz w:val="20"/>
                <w:szCs w:val="20"/>
              </w:rPr>
              <w:t>.2.</w:t>
            </w:r>
          </w:p>
        </w:tc>
        <w:tc>
          <w:tcPr>
            <w:tcW w:w="2888"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Műveletek gyakorlása</w:t>
            </w:r>
          </w:p>
        </w:tc>
        <w:tc>
          <w:tcPr>
            <w:tcW w:w="851"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888" w:type="dxa"/>
            <w:gridSpan w:val="2"/>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center"/>
              <w:rPr>
                <w:rFonts w:cs="Times New Roman"/>
                <w:color w:val="000000"/>
                <w:sz w:val="20"/>
                <w:szCs w:val="20"/>
              </w:rPr>
            </w:pPr>
          </w:p>
        </w:tc>
        <w:tc>
          <w:tcPr>
            <w:tcW w:w="2546" w:type="dxa"/>
            <w:tcBorders>
              <w:top w:val="single" w:sz="6" w:space="0" w:color="auto"/>
              <w:left w:val="single" w:sz="6" w:space="0" w:color="auto"/>
              <w:bottom w:val="single" w:sz="6" w:space="0" w:color="auto"/>
              <w:right w:val="single" w:sz="6" w:space="0" w:color="auto"/>
            </w:tcBorders>
          </w:tcPr>
          <w:p w:rsidR="002153D8" w:rsidRPr="00621BC8" w:rsidRDefault="002153D8">
            <w:pPr>
              <w:autoSpaceDE w:val="0"/>
              <w:autoSpaceDN w:val="0"/>
              <w:adjustRightInd w:val="0"/>
              <w:spacing w:after="0"/>
              <w:jc w:val="right"/>
              <w:rPr>
                <w:rFonts w:cs="Times New Roman"/>
                <w:color w:val="000000"/>
                <w:sz w:val="20"/>
                <w:szCs w:val="20"/>
              </w:rPr>
            </w:pPr>
          </w:p>
        </w:tc>
      </w:tr>
      <w:tr w:rsidR="002153D8" w:rsidRPr="00621BC8" w:rsidTr="00473805">
        <w:trPr>
          <w:trHeight w:val="245"/>
        </w:trPr>
        <w:tc>
          <w:tcPr>
            <w:tcW w:w="1111" w:type="dxa"/>
            <w:tcBorders>
              <w:top w:val="single" w:sz="6" w:space="0" w:color="auto"/>
              <w:left w:val="single" w:sz="6" w:space="0" w:color="auto"/>
              <w:bottom w:val="single" w:sz="6" w:space="0" w:color="auto"/>
              <w:right w:val="single" w:sz="6" w:space="0" w:color="auto"/>
            </w:tcBorders>
            <w:shd w:val="solid" w:color="C0C0C0" w:fill="auto"/>
          </w:tcPr>
          <w:p w:rsidR="002153D8"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6</w:t>
            </w:r>
            <w:r w:rsidR="002153D8" w:rsidRPr="00621BC8">
              <w:rPr>
                <w:rFonts w:cs="Times New Roman"/>
                <w:color w:val="000000"/>
                <w:sz w:val="20"/>
                <w:szCs w:val="20"/>
              </w:rPr>
              <w:t>.</w:t>
            </w:r>
          </w:p>
        </w:tc>
        <w:tc>
          <w:tcPr>
            <w:tcW w:w="3739" w:type="dxa"/>
            <w:gridSpan w:val="2"/>
            <w:tcBorders>
              <w:top w:val="single" w:sz="6" w:space="0" w:color="auto"/>
              <w:left w:val="single" w:sz="6" w:space="0" w:color="auto"/>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Szolgáltatási tevékenységek körében</w:t>
            </w:r>
          </w:p>
        </w:tc>
        <w:tc>
          <w:tcPr>
            <w:tcW w:w="888" w:type="dxa"/>
            <w:gridSpan w:val="2"/>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807" w:type="dxa"/>
            <w:tcBorders>
              <w:top w:val="single" w:sz="6" w:space="0" w:color="auto"/>
              <w:left w:val="nil"/>
              <w:bottom w:val="single" w:sz="6" w:space="0" w:color="auto"/>
              <w:right w:val="nil"/>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c>
          <w:tcPr>
            <w:tcW w:w="2546" w:type="dxa"/>
            <w:tcBorders>
              <w:top w:val="single" w:sz="6" w:space="0" w:color="auto"/>
              <w:left w:val="nil"/>
              <w:bottom w:val="single" w:sz="6" w:space="0" w:color="auto"/>
              <w:right w:val="single" w:sz="6" w:space="0" w:color="auto"/>
            </w:tcBorders>
            <w:shd w:val="solid" w:color="C0C0C0" w:fill="auto"/>
          </w:tcPr>
          <w:p w:rsidR="002153D8" w:rsidRPr="00621BC8" w:rsidRDefault="002153D8">
            <w:pPr>
              <w:autoSpaceDE w:val="0"/>
              <w:autoSpaceDN w:val="0"/>
              <w:adjustRightInd w:val="0"/>
              <w:spacing w:after="0"/>
              <w:jc w:val="lef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rsidP="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6.1.</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Önálló szakmai munkavégzés felügyelet mellett</w:t>
            </w:r>
          </w:p>
        </w:tc>
        <w:tc>
          <w:tcPr>
            <w:tcW w:w="869"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70"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r w:rsidR="00473805" w:rsidRPr="00621BC8" w:rsidTr="00473805">
        <w:trPr>
          <w:trHeight w:val="492"/>
        </w:trPr>
        <w:tc>
          <w:tcPr>
            <w:tcW w:w="1111"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6.2.</w:t>
            </w:r>
          </w:p>
        </w:tc>
        <w:tc>
          <w:tcPr>
            <w:tcW w:w="2888"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r w:rsidRPr="00621BC8">
              <w:rPr>
                <w:rFonts w:cs="Times New Roman"/>
                <w:color w:val="000000"/>
                <w:sz w:val="20"/>
                <w:szCs w:val="20"/>
              </w:rPr>
              <w:t>Önálló szakmai munkavégzés közvetlen irányítással</w:t>
            </w:r>
          </w:p>
        </w:tc>
        <w:tc>
          <w:tcPr>
            <w:tcW w:w="869" w:type="dxa"/>
            <w:gridSpan w:val="2"/>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70"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left"/>
              <w:rPr>
                <w:rFonts w:cs="Times New Roman"/>
                <w:color w:val="000000"/>
                <w:sz w:val="20"/>
                <w:szCs w:val="20"/>
              </w:rPr>
            </w:pPr>
          </w:p>
        </w:tc>
        <w:tc>
          <w:tcPr>
            <w:tcW w:w="807"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center"/>
              <w:rPr>
                <w:rFonts w:cs="Times New Roman"/>
                <w:color w:val="000000"/>
                <w:sz w:val="20"/>
                <w:szCs w:val="20"/>
              </w:rPr>
            </w:pPr>
            <w:r w:rsidRPr="00621BC8">
              <w:rPr>
                <w:rFonts w:cs="Times New Roman"/>
                <w:color w:val="000000"/>
                <w:sz w:val="20"/>
                <w:szCs w:val="20"/>
              </w:rPr>
              <w:t>x</w:t>
            </w:r>
          </w:p>
        </w:tc>
        <w:tc>
          <w:tcPr>
            <w:tcW w:w="2546" w:type="dxa"/>
            <w:tcBorders>
              <w:top w:val="single" w:sz="6" w:space="0" w:color="auto"/>
              <w:left w:val="single" w:sz="6" w:space="0" w:color="auto"/>
              <w:bottom w:val="single" w:sz="6" w:space="0" w:color="auto"/>
              <w:right w:val="single" w:sz="6" w:space="0" w:color="auto"/>
            </w:tcBorders>
          </w:tcPr>
          <w:p w:rsidR="00473805" w:rsidRPr="00621BC8" w:rsidRDefault="00473805">
            <w:pPr>
              <w:autoSpaceDE w:val="0"/>
              <w:autoSpaceDN w:val="0"/>
              <w:adjustRightInd w:val="0"/>
              <w:spacing w:after="0"/>
              <w:jc w:val="right"/>
              <w:rPr>
                <w:rFonts w:cs="Times New Roman"/>
                <w:color w:val="000000"/>
                <w:sz w:val="20"/>
                <w:szCs w:val="20"/>
              </w:rPr>
            </w:pPr>
          </w:p>
        </w:tc>
      </w:tr>
    </w:tbl>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B64FCB" w:rsidRPr="00621BC8" w:rsidRDefault="00B64FCB" w:rsidP="00B64FCB">
      <w:pPr>
        <w:spacing w:after="0"/>
        <w:ind w:left="426"/>
        <w:rPr>
          <w:rFonts w:cs="Times New Roman"/>
        </w:rPr>
      </w:pPr>
    </w:p>
    <w:p w:rsidR="00B64FCB" w:rsidRPr="00621BC8" w:rsidRDefault="00B64FCB" w:rsidP="00B64FCB">
      <w:pPr>
        <w:spacing w:after="0"/>
        <w:rPr>
          <w:rFonts w:cs="Times New Roman"/>
        </w:rPr>
      </w:pPr>
    </w:p>
    <w:p w:rsidR="00B64FCB" w:rsidRPr="00621BC8" w:rsidRDefault="003D3B56" w:rsidP="00B64FCB">
      <w:pPr>
        <w:pStyle w:val="Listaszerbekezds"/>
        <w:numPr>
          <w:ilvl w:val="0"/>
          <w:numId w:val="8"/>
        </w:numPr>
        <w:tabs>
          <w:tab w:val="right" w:pos="9072"/>
        </w:tabs>
        <w:spacing w:after="0"/>
        <w:rPr>
          <w:rFonts w:cs="Times New Roman"/>
          <w:b/>
        </w:rPr>
      </w:pPr>
      <w:r w:rsidRPr="00621BC8">
        <w:rPr>
          <w:rFonts w:cs="Times New Roman"/>
          <w:b/>
        </w:rPr>
        <w:t>A vendéglátó gazdálkodás gyakorlata</w:t>
      </w:r>
      <w:r w:rsidR="00B64FCB" w:rsidRPr="00621BC8">
        <w:rPr>
          <w:rFonts w:cs="Times New Roman"/>
          <w:b/>
        </w:rPr>
        <w:t xml:space="preserve"> tantárgy</w:t>
      </w:r>
      <w:r w:rsidR="00B64FCB" w:rsidRPr="00621BC8">
        <w:rPr>
          <w:rFonts w:cs="Times New Roman"/>
          <w:b/>
        </w:rPr>
        <w:tab/>
      </w:r>
      <w:r w:rsidRPr="00621BC8">
        <w:rPr>
          <w:rFonts w:cs="Times New Roman"/>
          <w:b/>
        </w:rPr>
        <w:t>224</w:t>
      </w:r>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B64FCB" w:rsidRPr="00621BC8" w:rsidRDefault="003D3B56" w:rsidP="00B64FCB">
      <w:pPr>
        <w:spacing w:after="0"/>
        <w:ind w:left="426"/>
        <w:rPr>
          <w:rFonts w:cs="Times New Roman"/>
        </w:rPr>
      </w:pPr>
      <w:r w:rsidRPr="00621BC8">
        <w:rPr>
          <w:rFonts w:cs="Times New Roman"/>
        </w:rPr>
        <w:t>Alapvető statisztikai, árképzési, jövedelmezőségi számítási ismeretek megismerése, alkalmazása. Termékek és szolgáltatások árának kialakítása, összetételének elemzése. Vendéglátó üzletek bevételének, kiadásainak, költségeinek, eredményének elemzése. Optimális készlet kialakításához szükséges számolási ismeretek elsajátítása. Bevétel, eredmény, költség tervezése, elemzése mutatószámok, viszonyszámok segítségével. Optimális létszám és bérgazdálkodás megismerése, mutatószámainak alkalmazása.</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3D3B56" w:rsidRPr="00621BC8" w:rsidRDefault="003D3B56" w:rsidP="003D3B56">
      <w:pPr>
        <w:spacing w:after="0"/>
        <w:ind w:left="426"/>
        <w:rPr>
          <w:rFonts w:cs="Times New Roman"/>
        </w:rPr>
      </w:pPr>
      <w:r w:rsidRPr="00621BC8">
        <w:rPr>
          <w:rFonts w:cs="Times New Roman"/>
        </w:rPr>
        <w:t>A tantárgy tananyagtartalma kapcsolódik a szakmai modulok méréssel, anyaggazdálkodással és kínálat összeállítással kapcsolatos területeihez, felhasználva a közismereti tantárgyakban elsajátított általános kommunikációs és matematikai és társadalomismereti tartalmakhoz.</w:t>
      </w:r>
    </w:p>
    <w:p w:rsidR="00B64FCB" w:rsidRPr="00621BC8" w:rsidRDefault="003D3B56" w:rsidP="00B64FCB">
      <w:pPr>
        <w:spacing w:after="0"/>
        <w:ind w:left="426"/>
        <w:rPr>
          <w:rFonts w:cs="Times New Roman"/>
        </w:rPr>
      </w:pPr>
      <w:r w:rsidRPr="00621BC8">
        <w:rPr>
          <w:rFonts w:cs="Times New Roman"/>
        </w:rPr>
        <w:t>A tantárgy tananyagtartalma felhasználja a közismeretben elsajátított matematikai alapokat és kapcsolódik az Általános élelmiszer-ismeretek, fogyasztóvédelem tantárgy témaköreihez.</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950C2F"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rPr>
        <w:t>A</w:t>
      </w:r>
      <w:r w:rsidR="00D01632" w:rsidRPr="00621BC8">
        <w:rPr>
          <w:rFonts w:cs="Times New Roman"/>
          <w:b/>
        </w:rPr>
        <w:t>dózás és ügyvitel a vendéglátásban</w:t>
      </w:r>
      <w:r w:rsidR="00B64FCB" w:rsidRPr="00621BC8">
        <w:rPr>
          <w:rFonts w:cs="Times New Roman"/>
          <w:b/>
          <w:i/>
        </w:rPr>
        <w:tab/>
      </w:r>
      <w:r w:rsidR="00D01632" w:rsidRPr="00621BC8">
        <w:rPr>
          <w:rFonts w:cs="Times New Roman"/>
          <w:b/>
          <w:i/>
        </w:rPr>
        <w:t>50</w:t>
      </w:r>
      <w:r w:rsidR="00B64FCB" w:rsidRPr="00621BC8">
        <w:rPr>
          <w:rFonts w:cs="Times New Roman"/>
          <w:b/>
          <w:i/>
        </w:rPr>
        <w:t xml:space="preserve"> óra</w:t>
      </w:r>
    </w:p>
    <w:p w:rsidR="00D01632" w:rsidRPr="00621BC8" w:rsidRDefault="00D01632" w:rsidP="00D01632">
      <w:pPr>
        <w:tabs>
          <w:tab w:val="left" w:pos="1418"/>
          <w:tab w:val="right" w:pos="9072"/>
        </w:tabs>
        <w:spacing w:after="0"/>
        <w:ind w:left="851"/>
        <w:rPr>
          <w:rFonts w:cs="Times New Roman"/>
        </w:rPr>
      </w:pPr>
      <w:r w:rsidRPr="00621BC8">
        <w:rPr>
          <w:rFonts w:cs="Times New Roman"/>
        </w:rPr>
        <w:t>Bizonylatok típusai, szigorú számadású bizonylatok jellemzői</w:t>
      </w:r>
    </w:p>
    <w:p w:rsidR="00D01632" w:rsidRPr="00621BC8" w:rsidRDefault="00D01632" w:rsidP="00D01632">
      <w:pPr>
        <w:tabs>
          <w:tab w:val="left" w:pos="1418"/>
          <w:tab w:val="right" w:pos="9072"/>
        </w:tabs>
        <w:spacing w:after="0"/>
        <w:ind w:left="851"/>
        <w:rPr>
          <w:rFonts w:cs="Times New Roman"/>
        </w:rPr>
      </w:pPr>
      <w:r w:rsidRPr="00621BC8">
        <w:rPr>
          <w:rFonts w:cs="Times New Roman"/>
        </w:rPr>
        <w:t>Ügyvitel fogalma, gazdasági esemény és bizonylatolás</w:t>
      </w:r>
    </w:p>
    <w:p w:rsidR="00D01632" w:rsidRPr="00621BC8" w:rsidRDefault="00D01632" w:rsidP="00D01632">
      <w:pPr>
        <w:tabs>
          <w:tab w:val="left" w:pos="1418"/>
          <w:tab w:val="right" w:pos="9072"/>
        </w:tabs>
        <w:spacing w:after="0"/>
        <w:ind w:left="851"/>
        <w:rPr>
          <w:rFonts w:cs="Times New Roman"/>
        </w:rPr>
      </w:pPr>
      <w:r w:rsidRPr="00621BC8">
        <w:rPr>
          <w:rFonts w:cs="Times New Roman"/>
        </w:rPr>
        <w:t>Nyomtatványok felismerése, kitöltése, alkalmazása, tartalmának ismerete (készpénzfizetési számla, nyugta, átutalási számla, felvásárlási jegy, standív, étkezési utalványok, vásárlók könyve, stb.)</w:t>
      </w:r>
    </w:p>
    <w:p w:rsidR="00D01632" w:rsidRPr="00621BC8" w:rsidRDefault="00D01632" w:rsidP="00D01632">
      <w:pPr>
        <w:tabs>
          <w:tab w:val="left" w:pos="1418"/>
          <w:tab w:val="right" w:pos="9072"/>
        </w:tabs>
        <w:spacing w:after="0"/>
        <w:ind w:left="851"/>
        <w:rPr>
          <w:rFonts w:cs="Times New Roman"/>
        </w:rPr>
      </w:pPr>
      <w:r w:rsidRPr="00621BC8">
        <w:rPr>
          <w:rFonts w:cs="Times New Roman"/>
        </w:rPr>
        <w:t>Készletgazdálkodás a vendéglátásban: a készletgazdálkodás fogalmai (nyitókészlet, készletnövekedés, készletcsökkenés, értékesítésen kívüli készletcsökkenés, zárókészlet, átlagkészlet, forgási sebesség) bizonylatainak típusai, kitöltése (szállítólevél, számla, bevételezési-kiadási bizonylat, vételezési jegy, selejtezési ív)</w:t>
      </w:r>
    </w:p>
    <w:p w:rsidR="00D01632" w:rsidRPr="00621BC8" w:rsidRDefault="00D01632" w:rsidP="00D01632">
      <w:pPr>
        <w:tabs>
          <w:tab w:val="left" w:pos="1418"/>
          <w:tab w:val="right" w:pos="9072"/>
        </w:tabs>
        <w:spacing w:after="0"/>
        <w:ind w:left="851"/>
        <w:rPr>
          <w:rFonts w:cs="Times New Roman"/>
        </w:rPr>
      </w:pPr>
      <w:r w:rsidRPr="00621BC8">
        <w:rPr>
          <w:rFonts w:cs="Times New Roman"/>
        </w:rPr>
        <w:t xml:space="preserve">Leltározás: áruátvétel, bevételezés, készletnyilvántartás, leltározás módjai (elszámoltató, lecsapó, átadó-átvevő, vagyonmegállapító) folyamata, bizonylatainak ismerete, kitöltése (leltárív, leltárjegyzőkönyv), </w:t>
      </w:r>
      <w:proofErr w:type="spellStart"/>
      <w:r w:rsidRPr="00621BC8">
        <w:rPr>
          <w:rFonts w:cs="Times New Roman"/>
        </w:rPr>
        <w:t>standolás</w:t>
      </w:r>
      <w:proofErr w:type="spellEnd"/>
    </w:p>
    <w:p w:rsidR="00D01632" w:rsidRPr="00621BC8" w:rsidRDefault="00D01632" w:rsidP="00D01632">
      <w:pPr>
        <w:tabs>
          <w:tab w:val="left" w:pos="1418"/>
          <w:tab w:val="right" w:pos="9072"/>
        </w:tabs>
        <w:spacing w:after="0"/>
        <w:ind w:left="851"/>
        <w:rPr>
          <w:rFonts w:cs="Times New Roman"/>
        </w:rPr>
      </w:pPr>
      <w:r w:rsidRPr="00621BC8">
        <w:rPr>
          <w:rFonts w:cs="Times New Roman"/>
        </w:rPr>
        <w:t>Írásbeli kommunikáció (üzleti / hivatalos levél, önéletrajz, névjegykártya…)</w:t>
      </w:r>
    </w:p>
    <w:p w:rsidR="00D01632" w:rsidRPr="00621BC8" w:rsidRDefault="00D01632" w:rsidP="00D01632">
      <w:pPr>
        <w:tabs>
          <w:tab w:val="left" w:pos="1418"/>
          <w:tab w:val="right" w:pos="9072"/>
        </w:tabs>
        <w:spacing w:after="0"/>
        <w:ind w:left="851"/>
        <w:rPr>
          <w:rFonts w:cs="Times New Roman"/>
        </w:rPr>
      </w:pPr>
      <w:r w:rsidRPr="00621BC8">
        <w:rPr>
          <w:rFonts w:cs="Times New Roman"/>
        </w:rPr>
        <w:t>Vendéglátó ipari kommunikáció és viselkedés kultúra</w:t>
      </w:r>
    </w:p>
    <w:p w:rsidR="00D01632" w:rsidRPr="00621BC8" w:rsidRDefault="00D01632" w:rsidP="00D01632">
      <w:pPr>
        <w:tabs>
          <w:tab w:val="left" w:pos="1418"/>
          <w:tab w:val="right" w:pos="9072"/>
        </w:tabs>
        <w:spacing w:after="0"/>
        <w:ind w:left="851"/>
        <w:rPr>
          <w:rFonts w:cs="Times New Roman"/>
        </w:rPr>
      </w:pPr>
      <w:r w:rsidRPr="00621BC8">
        <w:rPr>
          <w:rFonts w:cs="Times New Roman"/>
        </w:rPr>
        <w:lastRenderedPageBreak/>
        <w:t>Modern kommunikációs csatornák szerepe, előnye-hátránya, használatának szabályai (e-mail, fax, SMS, MMS, üzenetrögzítő…)</w:t>
      </w:r>
    </w:p>
    <w:p w:rsidR="00D01632" w:rsidRPr="00621BC8" w:rsidRDefault="00D01632" w:rsidP="00D01632">
      <w:pPr>
        <w:tabs>
          <w:tab w:val="left" w:pos="1418"/>
          <w:tab w:val="right" w:pos="9072"/>
        </w:tabs>
        <w:spacing w:after="0"/>
        <w:ind w:left="851"/>
        <w:rPr>
          <w:rFonts w:cs="Times New Roman"/>
        </w:rPr>
      </w:pPr>
      <w:r w:rsidRPr="00621BC8">
        <w:rPr>
          <w:rFonts w:cs="Times New Roman"/>
        </w:rPr>
        <w:t>Adó fogalma, adó alanya, tárgya, adózás alapelvei, funkciói</w:t>
      </w:r>
    </w:p>
    <w:p w:rsidR="00B64FCB" w:rsidRPr="00621BC8" w:rsidRDefault="00D01632" w:rsidP="00B64FCB">
      <w:pPr>
        <w:tabs>
          <w:tab w:val="left" w:pos="1418"/>
          <w:tab w:val="right" w:pos="9072"/>
        </w:tabs>
        <w:spacing w:after="0"/>
        <w:ind w:left="851"/>
        <w:rPr>
          <w:rFonts w:cs="Times New Roman"/>
        </w:rPr>
      </w:pPr>
      <w:r w:rsidRPr="00621BC8">
        <w:rPr>
          <w:rFonts w:cs="Times New Roman"/>
        </w:rPr>
        <w:t>Adók csoportosítása, főbb adófajták jellemzői (SZJA, jövedéki adó, osztalékadó, nyereségadó, helyi adók, ÁFA)</w:t>
      </w:r>
    </w:p>
    <w:p w:rsidR="00B64FCB" w:rsidRPr="00621BC8" w:rsidRDefault="00B64FCB" w:rsidP="00B64FCB">
      <w:pPr>
        <w:tabs>
          <w:tab w:val="left" w:pos="1418"/>
          <w:tab w:val="right" w:pos="9072"/>
        </w:tabs>
        <w:spacing w:after="0"/>
        <w:ind w:left="851"/>
        <w:rPr>
          <w:rFonts w:cs="Times New Roman"/>
        </w:rPr>
      </w:pPr>
    </w:p>
    <w:p w:rsidR="00B64FCB" w:rsidRPr="00621BC8" w:rsidRDefault="00950C2F"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rPr>
        <w:t>A</w:t>
      </w:r>
      <w:r w:rsidR="00D01632" w:rsidRPr="00621BC8">
        <w:rPr>
          <w:rFonts w:cs="Times New Roman"/>
          <w:b/>
        </w:rPr>
        <w:t>lap-, tömeg- és veszteségszámítás</w:t>
      </w:r>
      <w:r w:rsidR="00B64FCB" w:rsidRPr="00621BC8">
        <w:rPr>
          <w:rFonts w:cs="Times New Roman"/>
          <w:b/>
          <w:i/>
        </w:rPr>
        <w:tab/>
      </w:r>
      <w:r w:rsidR="00D01632" w:rsidRPr="00621BC8">
        <w:rPr>
          <w:rFonts w:cs="Times New Roman"/>
          <w:b/>
          <w:i/>
        </w:rPr>
        <w:t>52</w:t>
      </w:r>
      <w:r w:rsidR="00B64FCB" w:rsidRPr="00621BC8">
        <w:rPr>
          <w:rFonts w:cs="Times New Roman"/>
          <w:b/>
          <w:i/>
        </w:rPr>
        <w:t xml:space="preserve"> óra</w:t>
      </w:r>
    </w:p>
    <w:p w:rsidR="00D01632" w:rsidRPr="00621BC8" w:rsidRDefault="00D01632" w:rsidP="00D01632">
      <w:pPr>
        <w:tabs>
          <w:tab w:val="left" w:pos="1418"/>
          <w:tab w:val="right" w:pos="9072"/>
        </w:tabs>
        <w:spacing w:after="0"/>
        <w:ind w:left="851"/>
        <w:rPr>
          <w:rFonts w:cs="Times New Roman"/>
        </w:rPr>
      </w:pPr>
      <w:r w:rsidRPr="00621BC8">
        <w:rPr>
          <w:rFonts w:cs="Times New Roman"/>
        </w:rPr>
        <w:t>Százalékszámítás, kerekítés szabályai</w:t>
      </w:r>
    </w:p>
    <w:p w:rsidR="00D01632" w:rsidRPr="00621BC8" w:rsidRDefault="00D01632" w:rsidP="00D01632">
      <w:pPr>
        <w:tabs>
          <w:tab w:val="left" w:pos="1418"/>
          <w:tab w:val="right" w:pos="9072"/>
        </w:tabs>
        <w:spacing w:after="0"/>
        <w:ind w:left="851"/>
        <w:rPr>
          <w:rFonts w:cs="Times New Roman"/>
        </w:rPr>
      </w:pPr>
      <w:r w:rsidRPr="00621BC8">
        <w:rPr>
          <w:rFonts w:cs="Times New Roman"/>
        </w:rPr>
        <w:t>Mértékegység átváltások</w:t>
      </w:r>
    </w:p>
    <w:p w:rsidR="00D01632" w:rsidRPr="00621BC8" w:rsidRDefault="00D01632" w:rsidP="00D01632">
      <w:pPr>
        <w:tabs>
          <w:tab w:val="left" w:pos="1418"/>
          <w:tab w:val="right" w:pos="9072"/>
        </w:tabs>
        <w:spacing w:after="0"/>
        <w:ind w:left="851"/>
        <w:rPr>
          <w:rFonts w:cs="Times New Roman"/>
        </w:rPr>
      </w:pPr>
      <w:r w:rsidRPr="00621BC8">
        <w:rPr>
          <w:rFonts w:cs="Times New Roman"/>
        </w:rPr>
        <w:t>Tömegszámítás</w:t>
      </w:r>
    </w:p>
    <w:p w:rsidR="00D01632" w:rsidRPr="00621BC8" w:rsidRDefault="00D01632" w:rsidP="00D01632">
      <w:pPr>
        <w:tabs>
          <w:tab w:val="left" w:pos="1418"/>
          <w:tab w:val="right" w:pos="9072"/>
        </w:tabs>
        <w:spacing w:after="0"/>
        <w:ind w:left="851"/>
        <w:rPr>
          <w:rFonts w:cs="Times New Roman"/>
        </w:rPr>
      </w:pPr>
      <w:r w:rsidRPr="00621BC8">
        <w:rPr>
          <w:rFonts w:cs="Times New Roman"/>
        </w:rPr>
        <w:t>Energia- és tápérték táblázat</w:t>
      </w:r>
    </w:p>
    <w:p w:rsidR="00D01632" w:rsidRPr="00621BC8" w:rsidRDefault="00D01632" w:rsidP="00D01632">
      <w:pPr>
        <w:tabs>
          <w:tab w:val="left" w:pos="1418"/>
          <w:tab w:val="right" w:pos="9072"/>
        </w:tabs>
        <w:spacing w:after="0"/>
        <w:ind w:left="851"/>
        <w:rPr>
          <w:rFonts w:cs="Times New Roman"/>
        </w:rPr>
      </w:pPr>
      <w:r w:rsidRPr="00621BC8">
        <w:rPr>
          <w:rFonts w:cs="Times New Roman"/>
        </w:rPr>
        <w:t>Anyaghányad-számítás</w:t>
      </w:r>
    </w:p>
    <w:p w:rsidR="00B64FCB" w:rsidRPr="00621BC8" w:rsidRDefault="00D01632" w:rsidP="00B64FCB">
      <w:pPr>
        <w:tabs>
          <w:tab w:val="left" w:pos="1418"/>
          <w:tab w:val="right" w:pos="9072"/>
        </w:tabs>
        <w:spacing w:after="0"/>
        <w:ind w:left="851"/>
        <w:rPr>
          <w:rFonts w:cs="Times New Roman"/>
        </w:rPr>
      </w:pPr>
      <w:r w:rsidRPr="00621BC8">
        <w:rPr>
          <w:rFonts w:cs="Times New Roman"/>
        </w:rPr>
        <w:t>Veszteség- és tömegnövekedés számítás</w:t>
      </w:r>
    </w:p>
    <w:p w:rsidR="00B64FCB" w:rsidRPr="00621BC8" w:rsidRDefault="00B64FCB" w:rsidP="00B64FCB">
      <w:pPr>
        <w:tabs>
          <w:tab w:val="left" w:pos="1418"/>
          <w:tab w:val="right" w:pos="9072"/>
        </w:tabs>
        <w:spacing w:after="0"/>
        <w:ind w:left="851"/>
        <w:rPr>
          <w:rFonts w:cs="Times New Roman"/>
        </w:rPr>
      </w:pPr>
    </w:p>
    <w:p w:rsidR="00B64FCB" w:rsidRPr="00621BC8" w:rsidRDefault="00D0163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rPr>
        <w:t>Viszonyszámok</w:t>
      </w:r>
      <w:r w:rsidR="00B64FCB" w:rsidRPr="00621BC8">
        <w:rPr>
          <w:rFonts w:cs="Times New Roman"/>
          <w:b/>
          <w:i/>
        </w:rPr>
        <w:tab/>
      </w:r>
      <w:r w:rsidRPr="00621BC8">
        <w:rPr>
          <w:rFonts w:cs="Times New Roman"/>
          <w:b/>
          <w:i/>
        </w:rPr>
        <w:t>30</w:t>
      </w:r>
      <w:r w:rsidR="00B64FCB" w:rsidRPr="00621BC8">
        <w:rPr>
          <w:rFonts w:cs="Times New Roman"/>
          <w:b/>
          <w:i/>
        </w:rPr>
        <w:t xml:space="preserve"> óra</w:t>
      </w:r>
    </w:p>
    <w:p w:rsidR="00D01632" w:rsidRPr="00621BC8" w:rsidRDefault="00D01632" w:rsidP="00D01632">
      <w:pPr>
        <w:tabs>
          <w:tab w:val="left" w:pos="1418"/>
          <w:tab w:val="right" w:pos="9072"/>
        </w:tabs>
        <w:spacing w:after="0"/>
        <w:ind w:left="851"/>
        <w:rPr>
          <w:rFonts w:cs="Times New Roman"/>
        </w:rPr>
      </w:pPr>
      <w:r w:rsidRPr="00621BC8">
        <w:rPr>
          <w:rFonts w:cs="Times New Roman"/>
        </w:rPr>
        <w:t>Bázis- és láncviszonyszám</w:t>
      </w:r>
    </w:p>
    <w:p w:rsidR="00D01632" w:rsidRPr="00621BC8" w:rsidRDefault="00D01632" w:rsidP="00D01632">
      <w:pPr>
        <w:tabs>
          <w:tab w:val="left" w:pos="1418"/>
          <w:tab w:val="right" w:pos="9072"/>
        </w:tabs>
        <w:spacing w:after="0"/>
        <w:ind w:left="851"/>
        <w:rPr>
          <w:rFonts w:cs="Times New Roman"/>
        </w:rPr>
      </w:pPr>
      <w:r w:rsidRPr="00621BC8">
        <w:rPr>
          <w:rFonts w:cs="Times New Roman"/>
        </w:rPr>
        <w:t>Százalékszámítás kerekítés szabályai</w:t>
      </w:r>
    </w:p>
    <w:p w:rsidR="00B64FCB" w:rsidRPr="00621BC8" w:rsidRDefault="00D01632" w:rsidP="00B64FCB">
      <w:pPr>
        <w:tabs>
          <w:tab w:val="left" w:pos="1418"/>
          <w:tab w:val="right" w:pos="9072"/>
        </w:tabs>
        <w:spacing w:after="0"/>
        <w:ind w:left="851"/>
        <w:rPr>
          <w:rFonts w:cs="Times New Roman"/>
        </w:rPr>
      </w:pPr>
      <w:r w:rsidRPr="00621BC8">
        <w:rPr>
          <w:rFonts w:cs="Times New Roman"/>
        </w:rPr>
        <w:t>Megoszlási viszonyszám</w:t>
      </w:r>
    </w:p>
    <w:p w:rsidR="00B64FCB" w:rsidRPr="00621BC8" w:rsidRDefault="00B64FCB" w:rsidP="00B64FCB">
      <w:pPr>
        <w:tabs>
          <w:tab w:val="left" w:pos="1418"/>
          <w:tab w:val="right" w:pos="9072"/>
        </w:tabs>
        <w:spacing w:after="0"/>
        <w:ind w:left="851"/>
        <w:rPr>
          <w:rFonts w:cs="Times New Roman"/>
        </w:rPr>
      </w:pPr>
    </w:p>
    <w:p w:rsidR="00B64FCB" w:rsidRPr="00621BC8" w:rsidRDefault="00D0163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Árképzés és jövedelmezőség</w:t>
      </w:r>
      <w:r w:rsidR="00B64FCB" w:rsidRPr="00621BC8">
        <w:rPr>
          <w:rFonts w:cs="Times New Roman"/>
          <w:b/>
          <w:i/>
        </w:rPr>
        <w:tab/>
      </w:r>
      <w:r w:rsidRPr="00621BC8">
        <w:rPr>
          <w:rFonts w:cs="Times New Roman"/>
          <w:b/>
          <w:i/>
        </w:rPr>
        <w:t>40</w:t>
      </w:r>
      <w:r w:rsidR="00B64FCB" w:rsidRPr="00621BC8">
        <w:rPr>
          <w:rFonts w:cs="Times New Roman"/>
          <w:b/>
          <w:i/>
        </w:rPr>
        <w:t xml:space="preserve"> óra</w:t>
      </w:r>
    </w:p>
    <w:p w:rsidR="00D01632" w:rsidRPr="00621BC8" w:rsidRDefault="00D01632" w:rsidP="00D01632">
      <w:pPr>
        <w:tabs>
          <w:tab w:val="left" w:pos="1418"/>
          <w:tab w:val="right" w:pos="9072"/>
        </w:tabs>
        <w:spacing w:after="0"/>
        <w:ind w:left="709"/>
        <w:rPr>
          <w:rFonts w:cs="Times New Roman"/>
        </w:rPr>
      </w:pPr>
      <w:r w:rsidRPr="00621BC8">
        <w:rPr>
          <w:rFonts w:cs="Times New Roman"/>
        </w:rPr>
        <w:t>Árkialakítás szempontjai</w:t>
      </w:r>
    </w:p>
    <w:p w:rsidR="00D01632" w:rsidRPr="00621BC8" w:rsidRDefault="00D01632" w:rsidP="00D01632">
      <w:pPr>
        <w:tabs>
          <w:tab w:val="left" w:pos="1418"/>
          <w:tab w:val="right" w:pos="9072"/>
        </w:tabs>
        <w:spacing w:after="0"/>
        <w:ind w:left="709"/>
        <w:rPr>
          <w:rFonts w:cs="Times New Roman"/>
        </w:rPr>
      </w:pPr>
      <w:r w:rsidRPr="00621BC8">
        <w:rPr>
          <w:rFonts w:cs="Times New Roman"/>
        </w:rPr>
        <w:t>Áruk és szolgáltatások árának kialakítása, sajátosságai, felépítése (bruttó és nettó ár, ÁFA, beszerzési ár, árrés, haszonkulcs)</w:t>
      </w:r>
    </w:p>
    <w:p w:rsidR="00D01632" w:rsidRPr="00621BC8" w:rsidRDefault="00D01632" w:rsidP="00D01632">
      <w:pPr>
        <w:tabs>
          <w:tab w:val="left" w:pos="1418"/>
          <w:tab w:val="right" w:pos="9072"/>
        </w:tabs>
        <w:spacing w:after="0"/>
        <w:ind w:left="709"/>
        <w:rPr>
          <w:rFonts w:cs="Times New Roman"/>
        </w:rPr>
      </w:pPr>
      <w:r w:rsidRPr="00621BC8">
        <w:rPr>
          <w:rFonts w:cs="Times New Roman"/>
        </w:rPr>
        <w:t>ÁFA számítás</w:t>
      </w:r>
    </w:p>
    <w:p w:rsidR="00D01632" w:rsidRPr="00621BC8" w:rsidRDefault="00D01632" w:rsidP="00D01632">
      <w:pPr>
        <w:tabs>
          <w:tab w:val="left" w:pos="1418"/>
          <w:tab w:val="right" w:pos="9072"/>
        </w:tabs>
        <w:spacing w:after="0"/>
        <w:ind w:left="709"/>
        <w:rPr>
          <w:rFonts w:cs="Times New Roman"/>
        </w:rPr>
      </w:pPr>
      <w:r w:rsidRPr="00621BC8">
        <w:rPr>
          <w:rFonts w:cs="Times New Roman"/>
        </w:rPr>
        <w:t>Árképzés, árkialakítás</w:t>
      </w:r>
    </w:p>
    <w:p w:rsidR="00D01632" w:rsidRPr="00621BC8" w:rsidRDefault="00D01632" w:rsidP="00D01632">
      <w:pPr>
        <w:tabs>
          <w:tab w:val="left" w:pos="1418"/>
          <w:tab w:val="right" w:pos="9072"/>
        </w:tabs>
        <w:spacing w:after="0"/>
        <w:ind w:left="709"/>
        <w:rPr>
          <w:rFonts w:cs="Times New Roman"/>
        </w:rPr>
      </w:pPr>
      <w:r w:rsidRPr="00621BC8">
        <w:rPr>
          <w:rFonts w:cs="Times New Roman"/>
        </w:rPr>
        <w:t>Árengedmény- és felárszámítás</w:t>
      </w:r>
    </w:p>
    <w:p w:rsidR="00D01632" w:rsidRPr="00621BC8" w:rsidRDefault="00D01632" w:rsidP="00D01632">
      <w:pPr>
        <w:tabs>
          <w:tab w:val="left" w:pos="1418"/>
          <w:tab w:val="right" w:pos="9072"/>
        </w:tabs>
        <w:spacing w:after="0"/>
        <w:ind w:left="709"/>
        <w:rPr>
          <w:rFonts w:cs="Times New Roman"/>
        </w:rPr>
      </w:pPr>
      <w:r w:rsidRPr="00621BC8">
        <w:rPr>
          <w:rFonts w:cs="Times New Roman"/>
        </w:rPr>
        <w:t>Ár- és bevételelemzés (árrés-szint, anyagfelhasználási-szint, haszonkulcs)</w:t>
      </w:r>
    </w:p>
    <w:p w:rsidR="00D01632" w:rsidRPr="00621BC8" w:rsidRDefault="00D01632" w:rsidP="00D01632">
      <w:pPr>
        <w:tabs>
          <w:tab w:val="left" w:pos="1418"/>
          <w:tab w:val="right" w:pos="9072"/>
        </w:tabs>
        <w:spacing w:after="0"/>
        <w:ind w:left="709"/>
        <w:rPr>
          <w:rFonts w:cs="Times New Roman"/>
        </w:rPr>
      </w:pPr>
      <w:r w:rsidRPr="00621BC8">
        <w:rPr>
          <w:rFonts w:cs="Times New Roman"/>
        </w:rPr>
        <w:t>A költség fogalma, fajtái és azok csoportosítása (nemek szerint, bevételhez való viszonya szerint, elszámolhatóság szerint)</w:t>
      </w:r>
    </w:p>
    <w:p w:rsidR="00D01632" w:rsidRPr="00621BC8" w:rsidRDefault="00D01632" w:rsidP="00D01632">
      <w:pPr>
        <w:tabs>
          <w:tab w:val="left" w:pos="1418"/>
          <w:tab w:val="right" w:pos="9072"/>
        </w:tabs>
        <w:spacing w:after="0"/>
        <w:ind w:left="709"/>
        <w:rPr>
          <w:rFonts w:cs="Times New Roman"/>
        </w:rPr>
      </w:pPr>
      <w:r w:rsidRPr="00621BC8">
        <w:rPr>
          <w:rFonts w:cs="Times New Roman"/>
        </w:rPr>
        <w:t>Költséggazdálkodás, költségelemzés (költségszint)</w:t>
      </w:r>
    </w:p>
    <w:p w:rsidR="00D01632" w:rsidRPr="00621BC8" w:rsidRDefault="00D01632" w:rsidP="00D01632">
      <w:pPr>
        <w:tabs>
          <w:tab w:val="left" w:pos="1418"/>
          <w:tab w:val="right" w:pos="9072"/>
        </w:tabs>
        <w:spacing w:after="0"/>
        <w:ind w:left="709"/>
        <w:rPr>
          <w:rFonts w:cs="Times New Roman"/>
        </w:rPr>
      </w:pPr>
      <w:r w:rsidRPr="00621BC8">
        <w:rPr>
          <w:rFonts w:cs="Times New Roman"/>
        </w:rPr>
        <w:t xml:space="preserve">Az eredmény fogalma (nyereség, veszteség, </w:t>
      </w:r>
      <w:proofErr w:type="gramStart"/>
      <w:r w:rsidRPr="00621BC8">
        <w:rPr>
          <w:rFonts w:cs="Times New Roman"/>
        </w:rPr>
        <w:t>null</w:t>
      </w:r>
      <w:proofErr w:type="gramEnd"/>
      <w:r w:rsidRPr="00621BC8">
        <w:rPr>
          <w:rFonts w:cs="Times New Roman"/>
        </w:rPr>
        <w:t xml:space="preserve"> szaldó / fedezeti pont)</w:t>
      </w:r>
    </w:p>
    <w:p w:rsidR="00D01632" w:rsidRPr="00621BC8" w:rsidRDefault="00D01632" w:rsidP="00D01632">
      <w:pPr>
        <w:tabs>
          <w:tab w:val="left" w:pos="1418"/>
          <w:tab w:val="right" w:pos="9072"/>
        </w:tabs>
        <w:spacing w:after="0"/>
        <w:ind w:left="709"/>
        <w:rPr>
          <w:rFonts w:cs="Times New Roman"/>
        </w:rPr>
      </w:pPr>
      <w:r w:rsidRPr="00621BC8">
        <w:rPr>
          <w:rFonts w:cs="Times New Roman"/>
        </w:rPr>
        <w:t>Az eredmény-kimutatás menete, jövedelmezőségi tábla készítése, az adózott és az adózatlan eredmény kiszámítása</w:t>
      </w:r>
    </w:p>
    <w:p w:rsidR="00907335" w:rsidRPr="00621BC8" w:rsidRDefault="00D01632" w:rsidP="00D01632">
      <w:pPr>
        <w:tabs>
          <w:tab w:val="left" w:pos="1418"/>
          <w:tab w:val="right" w:pos="9072"/>
        </w:tabs>
        <w:spacing w:after="0"/>
        <w:ind w:left="709"/>
        <w:rPr>
          <w:rFonts w:cs="Times New Roman"/>
        </w:rPr>
      </w:pPr>
      <w:r w:rsidRPr="00621BC8">
        <w:rPr>
          <w:rFonts w:cs="Times New Roman"/>
        </w:rPr>
        <w:t>Az eredmény elemzése (eredményszint)</w:t>
      </w:r>
    </w:p>
    <w:p w:rsidR="00B64FCB" w:rsidRPr="00621BC8" w:rsidRDefault="00B64FCB" w:rsidP="00B64FCB">
      <w:pPr>
        <w:tabs>
          <w:tab w:val="left" w:pos="1418"/>
          <w:tab w:val="right" w:pos="9072"/>
        </w:tabs>
        <w:spacing w:after="0"/>
        <w:ind w:left="851"/>
        <w:rPr>
          <w:rFonts w:cs="Times New Roman"/>
        </w:rPr>
      </w:pPr>
    </w:p>
    <w:p w:rsidR="00B64FCB" w:rsidRPr="00621BC8" w:rsidRDefault="00D0163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Készletgazdálkodás és elszámoltatás</w:t>
      </w:r>
      <w:r w:rsidR="00B64FCB" w:rsidRPr="00621BC8">
        <w:rPr>
          <w:rFonts w:cs="Times New Roman"/>
          <w:b/>
          <w:i/>
        </w:rPr>
        <w:tab/>
      </w:r>
      <w:r w:rsidRPr="00621BC8">
        <w:rPr>
          <w:rFonts w:cs="Times New Roman"/>
          <w:b/>
          <w:i/>
        </w:rPr>
        <w:t>30</w:t>
      </w:r>
      <w:r w:rsidR="00B64FCB" w:rsidRPr="00621BC8">
        <w:rPr>
          <w:rFonts w:cs="Times New Roman"/>
          <w:b/>
          <w:i/>
        </w:rPr>
        <w:t xml:space="preserve"> óra</w:t>
      </w:r>
    </w:p>
    <w:p w:rsidR="00D01632" w:rsidRPr="00621BC8" w:rsidRDefault="00D01632" w:rsidP="00D01632">
      <w:pPr>
        <w:tabs>
          <w:tab w:val="left" w:pos="1418"/>
          <w:tab w:val="right" w:pos="9072"/>
        </w:tabs>
        <w:spacing w:after="0"/>
        <w:ind w:left="851"/>
        <w:rPr>
          <w:rFonts w:cs="Times New Roman"/>
        </w:rPr>
      </w:pPr>
      <w:r w:rsidRPr="00621BC8">
        <w:rPr>
          <w:rFonts w:cs="Times New Roman"/>
        </w:rPr>
        <w:t>Átlagkészlet számítási módok, azok alkalmazása (számtani átlag, súlyozott átlag, kronologikus átlag)</w:t>
      </w:r>
    </w:p>
    <w:p w:rsidR="00D01632" w:rsidRPr="00621BC8" w:rsidRDefault="00D01632" w:rsidP="00D01632">
      <w:pPr>
        <w:tabs>
          <w:tab w:val="left" w:pos="1418"/>
          <w:tab w:val="right" w:pos="9072"/>
        </w:tabs>
        <w:spacing w:after="0"/>
        <w:ind w:left="851"/>
        <w:rPr>
          <w:rFonts w:cs="Times New Roman"/>
        </w:rPr>
      </w:pPr>
      <w:r w:rsidRPr="00621BC8">
        <w:rPr>
          <w:rFonts w:cs="Times New Roman"/>
        </w:rPr>
        <w:t>Áruforgalmi mérlegsor alkalmazása</w:t>
      </w:r>
    </w:p>
    <w:p w:rsidR="00D01632" w:rsidRPr="00621BC8" w:rsidRDefault="00D01632" w:rsidP="00D01632">
      <w:pPr>
        <w:tabs>
          <w:tab w:val="left" w:pos="1418"/>
          <w:tab w:val="right" w:pos="9072"/>
        </w:tabs>
        <w:spacing w:after="0"/>
        <w:ind w:left="851"/>
        <w:rPr>
          <w:rFonts w:cs="Times New Roman"/>
        </w:rPr>
      </w:pPr>
      <w:r w:rsidRPr="00621BC8">
        <w:rPr>
          <w:rFonts w:cs="Times New Roman"/>
        </w:rPr>
        <w:t>Készletgazdálkodási mutatószámok alkalmazása (forgási sebesség napokban és fordulatokban)</w:t>
      </w:r>
    </w:p>
    <w:p w:rsidR="00D01632" w:rsidRPr="00621BC8" w:rsidRDefault="00D01632" w:rsidP="00D01632">
      <w:pPr>
        <w:tabs>
          <w:tab w:val="left" w:pos="1418"/>
          <w:tab w:val="right" w:pos="9072"/>
        </w:tabs>
        <w:spacing w:after="0"/>
        <w:ind w:left="851"/>
        <w:rPr>
          <w:rFonts w:cs="Times New Roman"/>
        </w:rPr>
      </w:pPr>
      <w:r w:rsidRPr="00621BC8">
        <w:rPr>
          <w:rFonts w:cs="Times New Roman"/>
        </w:rPr>
        <w:t>Leltárhiány, többlet értelmezése</w:t>
      </w:r>
    </w:p>
    <w:p w:rsidR="00D01632" w:rsidRPr="00621BC8" w:rsidRDefault="00D01632" w:rsidP="00D01632">
      <w:pPr>
        <w:tabs>
          <w:tab w:val="left" w:pos="1418"/>
          <w:tab w:val="right" w:pos="9072"/>
        </w:tabs>
        <w:spacing w:after="0"/>
        <w:ind w:left="851"/>
        <w:rPr>
          <w:rFonts w:cs="Times New Roman"/>
        </w:rPr>
      </w:pPr>
      <w:r w:rsidRPr="00621BC8">
        <w:rPr>
          <w:rFonts w:cs="Times New Roman"/>
        </w:rPr>
        <w:t>Normalizált hiány, készen tartási veszteség értelmezése</w:t>
      </w:r>
    </w:p>
    <w:p w:rsidR="00D01632" w:rsidRPr="00621BC8" w:rsidRDefault="00D01632" w:rsidP="00D01632">
      <w:pPr>
        <w:tabs>
          <w:tab w:val="left" w:pos="1418"/>
          <w:tab w:val="right" w:pos="9072"/>
        </w:tabs>
        <w:spacing w:after="0"/>
        <w:ind w:left="851"/>
        <w:rPr>
          <w:rFonts w:cs="Times New Roman"/>
        </w:rPr>
      </w:pPr>
      <w:r w:rsidRPr="00621BC8">
        <w:rPr>
          <w:rFonts w:cs="Times New Roman"/>
        </w:rPr>
        <w:t>Raktár elszámoltatása</w:t>
      </w:r>
    </w:p>
    <w:p w:rsidR="00D01632" w:rsidRPr="00621BC8" w:rsidRDefault="00D01632" w:rsidP="00D01632">
      <w:pPr>
        <w:tabs>
          <w:tab w:val="left" w:pos="1418"/>
          <w:tab w:val="right" w:pos="9072"/>
        </w:tabs>
        <w:spacing w:after="0"/>
        <w:ind w:left="851"/>
        <w:rPr>
          <w:rFonts w:cs="Times New Roman"/>
        </w:rPr>
      </w:pPr>
      <w:r w:rsidRPr="00621BC8">
        <w:rPr>
          <w:rFonts w:cs="Times New Roman"/>
        </w:rPr>
        <w:t>Termelés elszámoltatása</w:t>
      </w:r>
    </w:p>
    <w:p w:rsidR="00B64FCB" w:rsidRPr="00621BC8" w:rsidRDefault="00D01632" w:rsidP="00B64FCB">
      <w:pPr>
        <w:tabs>
          <w:tab w:val="left" w:pos="1418"/>
          <w:tab w:val="right" w:pos="9072"/>
        </w:tabs>
        <w:spacing w:after="0"/>
        <w:ind w:left="851"/>
        <w:rPr>
          <w:rFonts w:cs="Times New Roman"/>
        </w:rPr>
      </w:pPr>
      <w:r w:rsidRPr="00621BC8">
        <w:rPr>
          <w:rFonts w:cs="Times New Roman"/>
        </w:rPr>
        <w:t>Értékesítés elszámoltatása</w:t>
      </w:r>
    </w:p>
    <w:p w:rsidR="00B64FCB" w:rsidRPr="00621BC8" w:rsidRDefault="00B64FCB" w:rsidP="00B64FCB">
      <w:pPr>
        <w:tabs>
          <w:tab w:val="left" w:pos="1418"/>
          <w:tab w:val="right" w:pos="9072"/>
        </w:tabs>
        <w:spacing w:after="0"/>
        <w:ind w:left="851"/>
        <w:rPr>
          <w:rFonts w:cs="Times New Roman"/>
        </w:rPr>
      </w:pPr>
    </w:p>
    <w:p w:rsidR="00B64FCB" w:rsidRPr="00621BC8" w:rsidRDefault="00D0163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vendéglátásban jellemző vállalkozási formák</w:t>
      </w:r>
      <w:r w:rsidR="00B64FCB" w:rsidRPr="00621BC8">
        <w:rPr>
          <w:rFonts w:cs="Times New Roman"/>
          <w:b/>
          <w:i/>
        </w:rPr>
        <w:tab/>
      </w:r>
      <w:r w:rsidRPr="00621BC8">
        <w:rPr>
          <w:rFonts w:cs="Times New Roman"/>
          <w:b/>
          <w:i/>
        </w:rPr>
        <w:t>22</w:t>
      </w:r>
      <w:r w:rsidR="00B64FCB" w:rsidRPr="00621BC8">
        <w:rPr>
          <w:rFonts w:cs="Times New Roman"/>
          <w:b/>
          <w:i/>
        </w:rPr>
        <w:t xml:space="preserve"> óra</w:t>
      </w:r>
    </w:p>
    <w:p w:rsidR="00D01632" w:rsidRPr="00621BC8" w:rsidRDefault="00D01632" w:rsidP="00D01632">
      <w:pPr>
        <w:tabs>
          <w:tab w:val="left" w:pos="1418"/>
          <w:tab w:val="right" w:pos="9072"/>
        </w:tabs>
        <w:spacing w:after="0"/>
        <w:ind w:left="851"/>
        <w:rPr>
          <w:rFonts w:cs="Times New Roman"/>
        </w:rPr>
      </w:pPr>
      <w:r w:rsidRPr="00621BC8">
        <w:rPr>
          <w:rFonts w:cs="Times New Roman"/>
        </w:rPr>
        <w:t>A gazdálkodás alapegységei, alapfogalmai (állam, gazdálkodó szervezetek, háztartás)</w:t>
      </w:r>
    </w:p>
    <w:p w:rsidR="00D01632" w:rsidRPr="00621BC8" w:rsidRDefault="00D01632" w:rsidP="00D01632">
      <w:pPr>
        <w:tabs>
          <w:tab w:val="left" w:pos="1418"/>
          <w:tab w:val="right" w:pos="9072"/>
        </w:tabs>
        <w:spacing w:after="0"/>
        <w:ind w:left="851"/>
        <w:rPr>
          <w:rFonts w:cs="Times New Roman"/>
        </w:rPr>
      </w:pPr>
      <w:r w:rsidRPr="00621BC8">
        <w:rPr>
          <w:rFonts w:cs="Times New Roman"/>
        </w:rPr>
        <w:lastRenderedPageBreak/>
        <w:t>Vállalkozási formák, típusok (egyéni és társas vállalkozások, KKT, BT, KFT, RT)</w:t>
      </w:r>
    </w:p>
    <w:p w:rsidR="00B64FCB" w:rsidRPr="00621BC8" w:rsidRDefault="00D01632" w:rsidP="00B64FCB">
      <w:pPr>
        <w:tabs>
          <w:tab w:val="left" w:pos="1418"/>
          <w:tab w:val="right" w:pos="9072"/>
        </w:tabs>
        <w:spacing w:after="0"/>
        <w:ind w:left="851"/>
        <w:rPr>
          <w:rFonts w:cs="Times New Roman"/>
        </w:rPr>
      </w:pPr>
      <w:r w:rsidRPr="00621BC8">
        <w:rPr>
          <w:rFonts w:cs="Times New Roman"/>
        </w:rPr>
        <w:t>Vendéglátásra jellemző vállalkozási típusok jellemzői (egyéni, BT, KFT alapítása, alapításának feltételei, dokumentumai, tagjai, tagok felelőssége, tagok jogai, vállalkozások vagyona, megszűntetési módjai, belső és külső ellenőrzése, NAV)</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képzés javasolt helyszíne (ajánlás)</w:t>
      </w:r>
    </w:p>
    <w:p w:rsidR="00B64FCB" w:rsidRPr="00621BC8" w:rsidRDefault="002F48EE" w:rsidP="00B64FCB">
      <w:pPr>
        <w:spacing w:after="0"/>
        <w:ind w:left="426"/>
        <w:rPr>
          <w:rFonts w:cs="Times New Roman"/>
          <w:i/>
        </w:rPr>
      </w:pPr>
      <w:r w:rsidRPr="00621BC8">
        <w:rPr>
          <w:rFonts w:cs="Times New Roman"/>
          <w:i/>
        </w:rPr>
        <w:t>Tanterem, szaktanterem.</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473805">
      <w:pPr>
        <w:spacing w:after="0"/>
        <w:rPr>
          <w:rFonts w:cs="Times New Roman"/>
        </w:rPr>
      </w:pPr>
    </w:p>
    <w:p w:rsidR="00B64FCB" w:rsidRPr="00621BC8" w:rsidRDefault="00B64FCB" w:rsidP="00473805">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473805" w:rsidRPr="00621BC8" w:rsidRDefault="00473805" w:rsidP="00B64FCB">
      <w:pPr>
        <w:spacing w:after="0"/>
        <w:ind w:left="426"/>
        <w:rPr>
          <w:rFonts w:cs="Times New Roman"/>
        </w:rPr>
      </w:pPr>
    </w:p>
    <w:tbl>
      <w:tblPr>
        <w:tblW w:w="8440" w:type="dxa"/>
        <w:tblInd w:w="75"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73805" w:rsidRPr="00621BC8" w:rsidTr="00473805">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473805" w:rsidRPr="00621BC8" w:rsidTr="00473805">
        <w:trPr>
          <w:trHeight w:val="2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magyarázat</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elbeszélés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kiselőadás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megbeszélés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vita</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szemléltetés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projekt</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kooperatív tanulás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szimuláció</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szerepjáték</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bl>
    <w:p w:rsidR="00473805" w:rsidRPr="00621BC8" w:rsidRDefault="00473805" w:rsidP="00B64FCB">
      <w:pPr>
        <w:spacing w:after="0"/>
        <w:ind w:left="426"/>
        <w:rPr>
          <w:rFonts w:cs="Times New Roman"/>
        </w:rPr>
      </w:pPr>
    </w:p>
    <w:p w:rsidR="00473805"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tanulói tevékenységformák (ajánlás)</w:t>
      </w:r>
    </w:p>
    <w:p w:rsidR="00473805" w:rsidRPr="00621BC8" w:rsidRDefault="00473805" w:rsidP="00473805">
      <w:pPr>
        <w:rPr>
          <w:rFonts w:cs="Times New Roman"/>
        </w:rPr>
      </w:pPr>
    </w:p>
    <w:p w:rsidR="00473805" w:rsidRDefault="00473805" w:rsidP="00B64FCB">
      <w:pPr>
        <w:spacing w:after="0"/>
        <w:ind w:left="426"/>
        <w:rPr>
          <w:rFonts w:cs="Times New Roman"/>
        </w:rPr>
      </w:pPr>
    </w:p>
    <w:p w:rsidR="00F536AD" w:rsidRPr="00621BC8" w:rsidRDefault="00F536AD" w:rsidP="00B64FCB">
      <w:pPr>
        <w:spacing w:after="0"/>
        <w:ind w:left="426"/>
        <w:rPr>
          <w:rFonts w:cs="Times New Roman"/>
        </w:rPr>
      </w:pPr>
    </w:p>
    <w:tbl>
      <w:tblPr>
        <w:tblW w:w="8500" w:type="dxa"/>
        <w:tblInd w:w="75" w:type="dxa"/>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473805" w:rsidRPr="00621BC8" w:rsidTr="00473805">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473805" w:rsidRPr="00621BC8" w:rsidTr="00473805">
        <w:trPr>
          <w:trHeight w:val="51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 feldolgozó tevékenységek</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Információk önálló </w:t>
            </w:r>
            <w:r w:rsidRPr="00621BC8">
              <w:rPr>
                <w:rFonts w:eastAsia="Times New Roman" w:cs="Times New Roman"/>
                <w:color w:val="000000"/>
                <w:sz w:val="20"/>
                <w:szCs w:val="20"/>
                <w:lang w:eastAsia="hu-HU"/>
              </w:rPr>
              <w:lastRenderedPageBreak/>
              <w:t>rendszerezése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1.7.</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Ismeretalkalmazási gyakorló tevékenységek, feladatok</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Komplex információk körében</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munkaformák körében</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4.5.</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Gyakorlati munkavégzés körében</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Árutermelő szakmai munkatevékenység</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5.3.</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Szolgáltatási tevékenységek körében</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Részvétel az ügyfélfogadáson, esetmegfigyelés</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Szolgáltatási napló vezetése</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6.3.</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473805">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6.4.</w:t>
            </w:r>
          </w:p>
        </w:tc>
        <w:tc>
          <w:tcPr>
            <w:tcW w:w="280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B64FCB" w:rsidRPr="00621BC8" w:rsidRDefault="00B64FCB" w:rsidP="00B64FCB">
      <w:pPr>
        <w:spacing w:after="0"/>
        <w:rPr>
          <w:rFonts w:cs="Times New Roman"/>
        </w:rPr>
      </w:pPr>
    </w:p>
    <w:p w:rsidR="00B64FCB" w:rsidRPr="00621BC8" w:rsidRDefault="00B64FCB" w:rsidP="00B64FCB">
      <w:pPr>
        <w:spacing w:after="0"/>
        <w:rPr>
          <w:rFonts w:cs="Times New Roman"/>
        </w:rPr>
      </w:pPr>
    </w:p>
    <w:p w:rsidR="00B64FCB" w:rsidRPr="00621BC8" w:rsidRDefault="003D3B56" w:rsidP="00B64FCB">
      <w:pPr>
        <w:pStyle w:val="Listaszerbekezds"/>
        <w:numPr>
          <w:ilvl w:val="0"/>
          <w:numId w:val="8"/>
        </w:numPr>
        <w:tabs>
          <w:tab w:val="right" w:pos="9072"/>
        </w:tabs>
        <w:spacing w:after="0"/>
        <w:rPr>
          <w:rFonts w:cs="Times New Roman"/>
          <w:b/>
        </w:rPr>
      </w:pPr>
      <w:r w:rsidRPr="00621BC8">
        <w:rPr>
          <w:rFonts w:cs="Times New Roman"/>
          <w:b/>
        </w:rPr>
        <w:lastRenderedPageBreak/>
        <w:t>Vendéglátó marketing</w:t>
      </w:r>
      <w:r w:rsidR="00B64FCB" w:rsidRPr="00621BC8">
        <w:rPr>
          <w:rFonts w:cs="Times New Roman"/>
          <w:b/>
        </w:rPr>
        <w:t xml:space="preserve"> </w:t>
      </w:r>
      <w:proofErr w:type="gramStart"/>
      <w:r w:rsidR="00B64FCB" w:rsidRPr="00621BC8">
        <w:rPr>
          <w:rFonts w:cs="Times New Roman"/>
          <w:b/>
        </w:rPr>
        <w:t>tantárgy</w:t>
      </w:r>
      <w:r w:rsidR="00B64FCB" w:rsidRPr="00621BC8">
        <w:rPr>
          <w:rFonts w:cs="Times New Roman"/>
          <w:b/>
        </w:rPr>
        <w:tab/>
        <w:t>…</w:t>
      </w:r>
      <w:proofErr w:type="gramEnd"/>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3D3B56" w:rsidRPr="00621BC8" w:rsidRDefault="003D3B56" w:rsidP="003D3B56">
      <w:pPr>
        <w:spacing w:after="0"/>
        <w:ind w:left="360"/>
        <w:rPr>
          <w:rFonts w:cs="Times New Roman"/>
        </w:rPr>
      </w:pPr>
      <w:r w:rsidRPr="00621BC8">
        <w:rPr>
          <w:rFonts w:cs="Times New Roman"/>
        </w:rPr>
        <w:t>A marketingtevékenység általános céljának, eszközrendszerének megismerése. A vendéglátásban használt marketingeszközök elsajátítása. A legmegfelelőbb marketing elemek kiválasztása, figyelembe véve az üzlet sajátosságait, erőforrásait (humán, tárgyi, pénzügyi), kínálatát.</w:t>
      </w:r>
    </w:p>
    <w:p w:rsidR="003D3B56" w:rsidRPr="00621BC8" w:rsidRDefault="003D3B56" w:rsidP="003D3B56">
      <w:pPr>
        <w:spacing w:after="0"/>
        <w:ind w:left="360"/>
        <w:rPr>
          <w:rFonts w:cs="Times New Roman"/>
        </w:rPr>
      </w:pPr>
      <w:r w:rsidRPr="00621BC8">
        <w:rPr>
          <w:rFonts w:cs="Times New Roman"/>
        </w:rPr>
        <w:t>A meglévő alapvető informatikai kompetenciák fejlesztése annak érdekében, hogy a tanulók számítógépes, felhasználói ismereteiket a leghatékonyabban tudják használni a vendéglátó egység marketing, értékesítési és ügyviteli elemző tevékenysége során.</w:t>
      </w:r>
    </w:p>
    <w:p w:rsidR="00B5197E" w:rsidRPr="00621BC8" w:rsidRDefault="00B5197E" w:rsidP="00B64FCB">
      <w:pPr>
        <w:spacing w:after="0"/>
        <w:ind w:left="426"/>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3D3B56" w:rsidRPr="00621BC8" w:rsidRDefault="003D3B56" w:rsidP="003D3B56">
      <w:pPr>
        <w:spacing w:after="0"/>
        <w:ind w:left="426"/>
        <w:rPr>
          <w:rFonts w:cs="Times New Roman"/>
        </w:rPr>
      </w:pPr>
      <w:r w:rsidRPr="00621BC8">
        <w:rPr>
          <w:rFonts w:cs="Times New Roman"/>
        </w:rPr>
        <w:t xml:space="preserve">A kommunikáció tényezői és funkciói, a kommunikáció nyelvi és nem nyelvi elemei, </w:t>
      </w:r>
      <w:proofErr w:type="spellStart"/>
      <w:r w:rsidRPr="00621BC8">
        <w:rPr>
          <w:rFonts w:cs="Times New Roman"/>
        </w:rPr>
        <w:t>infokommunikáció</w:t>
      </w:r>
      <w:proofErr w:type="spellEnd"/>
      <w:r w:rsidRPr="00621BC8">
        <w:rPr>
          <w:rFonts w:cs="Times New Roman"/>
        </w:rPr>
        <w:t xml:space="preserve"> jelentése, eszközei.</w:t>
      </w:r>
    </w:p>
    <w:p w:rsidR="00B64FCB" w:rsidRPr="00621BC8" w:rsidRDefault="003D3B56" w:rsidP="003D3B56">
      <w:pPr>
        <w:spacing w:after="0"/>
        <w:ind w:left="426"/>
        <w:rPr>
          <w:rFonts w:cs="Times New Roman"/>
        </w:rPr>
      </w:pPr>
      <w:r w:rsidRPr="00621BC8">
        <w:rPr>
          <w:rFonts w:cs="Times New Roman"/>
        </w:rPr>
        <w:t>Informatikai alapismeretek, szövegszerkesztő és táblázatkezelő szoftverek ismerete, internethasználat alapszintű elsajátítása.</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3D3B56"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piac elemzésének módszerei</w:t>
      </w:r>
      <w:r w:rsidR="00B64FCB" w:rsidRPr="00621BC8">
        <w:rPr>
          <w:rFonts w:cs="Times New Roman"/>
          <w:b/>
          <w:i/>
        </w:rPr>
        <w:tab/>
      </w:r>
      <w:r w:rsidRPr="00621BC8">
        <w:rPr>
          <w:rFonts w:cs="Times New Roman"/>
          <w:b/>
          <w:i/>
        </w:rPr>
        <w:t>24</w:t>
      </w:r>
      <w:r w:rsidR="00B64FCB" w:rsidRPr="00621BC8">
        <w:rPr>
          <w:rFonts w:cs="Times New Roman"/>
          <w:b/>
          <w:i/>
        </w:rPr>
        <w:t xml:space="preserve"> óra</w:t>
      </w:r>
    </w:p>
    <w:p w:rsidR="003D3B56" w:rsidRPr="00621BC8" w:rsidRDefault="003D3B56" w:rsidP="003D3B56">
      <w:pPr>
        <w:tabs>
          <w:tab w:val="left" w:pos="1418"/>
          <w:tab w:val="right" w:pos="9072"/>
        </w:tabs>
        <w:spacing w:after="0"/>
        <w:ind w:left="851"/>
        <w:rPr>
          <w:rFonts w:cs="Times New Roman"/>
        </w:rPr>
      </w:pPr>
      <w:r w:rsidRPr="00621BC8">
        <w:rPr>
          <w:rFonts w:cs="Times New Roman"/>
        </w:rPr>
        <w:t>A marketing fogalma, kialakulása, fejlődési szakaszai; Marketingorientáció.</w:t>
      </w:r>
    </w:p>
    <w:p w:rsidR="003D3B56" w:rsidRPr="00621BC8" w:rsidRDefault="003D3B56" w:rsidP="003D3B56">
      <w:pPr>
        <w:tabs>
          <w:tab w:val="left" w:pos="1418"/>
          <w:tab w:val="right" w:pos="9072"/>
        </w:tabs>
        <w:spacing w:after="0"/>
        <w:ind w:left="851"/>
        <w:rPr>
          <w:rFonts w:cs="Times New Roman"/>
        </w:rPr>
      </w:pPr>
      <w:r w:rsidRPr="00621BC8">
        <w:rPr>
          <w:rFonts w:cs="Times New Roman"/>
        </w:rPr>
        <w:t>A marketingtevékenység részfolyamatai: piacszegmentálás és a piaci csoportok jellemzői; a piackutatás módjai és azok jellemzői; a marketing-mix elemei és jellemzői; végrehajtás és ellenőrzés.</w:t>
      </w:r>
    </w:p>
    <w:p w:rsidR="003D3B56" w:rsidRPr="00621BC8" w:rsidRDefault="003D3B56" w:rsidP="003D3B56">
      <w:pPr>
        <w:tabs>
          <w:tab w:val="left" w:pos="1418"/>
          <w:tab w:val="right" w:pos="9072"/>
        </w:tabs>
        <w:spacing w:after="0"/>
        <w:ind w:left="851"/>
        <w:rPr>
          <w:rFonts w:cs="Times New Roman"/>
        </w:rPr>
      </w:pPr>
      <w:r w:rsidRPr="00621BC8">
        <w:rPr>
          <w:rFonts w:cs="Times New Roman"/>
        </w:rPr>
        <w:t>Piacszegmentálás üzlettípusokra.</w:t>
      </w:r>
    </w:p>
    <w:p w:rsidR="003D3B56" w:rsidRPr="00621BC8" w:rsidRDefault="003D3B56" w:rsidP="003D3B56">
      <w:pPr>
        <w:tabs>
          <w:tab w:val="left" w:pos="1418"/>
          <w:tab w:val="right" w:pos="9072"/>
        </w:tabs>
        <w:spacing w:after="0"/>
        <w:ind w:left="851"/>
        <w:rPr>
          <w:rFonts w:cs="Times New Roman"/>
        </w:rPr>
      </w:pPr>
      <w:r w:rsidRPr="00621BC8">
        <w:rPr>
          <w:rFonts w:cs="Times New Roman"/>
        </w:rPr>
        <w:t>Szekunder adatgyűjtés, feldolgozás.</w:t>
      </w:r>
    </w:p>
    <w:p w:rsidR="003D3B56" w:rsidRPr="00621BC8" w:rsidRDefault="003D3B56" w:rsidP="003D3B56">
      <w:pPr>
        <w:tabs>
          <w:tab w:val="left" w:pos="1418"/>
          <w:tab w:val="right" w:pos="9072"/>
        </w:tabs>
        <w:spacing w:after="0"/>
        <w:ind w:left="851"/>
        <w:rPr>
          <w:rFonts w:cs="Times New Roman"/>
        </w:rPr>
      </w:pPr>
      <w:r w:rsidRPr="00621BC8">
        <w:rPr>
          <w:rFonts w:cs="Times New Roman"/>
        </w:rPr>
        <w:t>Primer adatgyűjtés (megkérdezéses vizsgálatok) és feldolgozás.</w:t>
      </w:r>
    </w:p>
    <w:p w:rsidR="00B64FCB" w:rsidRPr="00621BC8" w:rsidRDefault="003D3B56" w:rsidP="00B64FCB">
      <w:pPr>
        <w:tabs>
          <w:tab w:val="left" w:pos="1418"/>
          <w:tab w:val="right" w:pos="9072"/>
        </w:tabs>
        <w:spacing w:after="0"/>
        <w:ind w:left="851"/>
        <w:rPr>
          <w:rFonts w:cs="Times New Roman"/>
        </w:rPr>
      </w:pPr>
      <w:r w:rsidRPr="00621BC8">
        <w:rPr>
          <w:rFonts w:cs="Times New Roman"/>
        </w:rPr>
        <w:t>SWOT analízis, STEEP analízis.</w:t>
      </w:r>
    </w:p>
    <w:p w:rsidR="00B64FCB" w:rsidRPr="00621BC8" w:rsidRDefault="00B64FCB" w:rsidP="00B64FCB">
      <w:pPr>
        <w:tabs>
          <w:tab w:val="left" w:pos="1418"/>
          <w:tab w:val="right" w:pos="9072"/>
        </w:tabs>
        <w:spacing w:after="0"/>
        <w:ind w:left="851"/>
        <w:rPr>
          <w:rFonts w:cs="Times New Roman"/>
        </w:rPr>
      </w:pPr>
    </w:p>
    <w:p w:rsidR="00473805" w:rsidRPr="00621BC8" w:rsidRDefault="00473805" w:rsidP="00B64FCB">
      <w:pPr>
        <w:tabs>
          <w:tab w:val="left" w:pos="1418"/>
          <w:tab w:val="right" w:pos="9072"/>
        </w:tabs>
        <w:spacing w:after="0"/>
        <w:ind w:left="851"/>
        <w:rPr>
          <w:rFonts w:cs="Times New Roman"/>
        </w:rPr>
      </w:pPr>
    </w:p>
    <w:p w:rsidR="00B64FCB" w:rsidRPr="00621BC8" w:rsidRDefault="003D3B56"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marketing mix meghatározása</w:t>
      </w:r>
      <w:r w:rsidR="00B64FCB" w:rsidRPr="00621BC8">
        <w:rPr>
          <w:rFonts w:cs="Times New Roman"/>
          <w:b/>
          <w:i/>
        </w:rPr>
        <w:tab/>
      </w:r>
      <w:r w:rsidRPr="00621BC8">
        <w:rPr>
          <w:rFonts w:cs="Times New Roman"/>
          <w:b/>
          <w:i/>
        </w:rPr>
        <w:t>20</w:t>
      </w:r>
      <w:r w:rsidR="00B64FCB" w:rsidRPr="00621BC8">
        <w:rPr>
          <w:rFonts w:cs="Times New Roman"/>
          <w:b/>
          <w:i/>
        </w:rPr>
        <w:t xml:space="preserve"> óra</w:t>
      </w:r>
    </w:p>
    <w:p w:rsidR="003D3B56" w:rsidRPr="00621BC8" w:rsidRDefault="003D3B56" w:rsidP="003D3B56">
      <w:pPr>
        <w:tabs>
          <w:tab w:val="left" w:pos="1418"/>
          <w:tab w:val="right" w:pos="9072"/>
        </w:tabs>
        <w:spacing w:after="0"/>
        <w:ind w:left="851"/>
        <w:rPr>
          <w:rFonts w:cs="Times New Roman"/>
        </w:rPr>
      </w:pPr>
      <w:r w:rsidRPr="00621BC8">
        <w:rPr>
          <w:rFonts w:cs="Times New Roman"/>
        </w:rPr>
        <w:t>Termék és szolgáltatásfejlesztés a vendéglátásban.</w:t>
      </w:r>
    </w:p>
    <w:p w:rsidR="003D3B56" w:rsidRPr="00621BC8" w:rsidRDefault="003D3B56" w:rsidP="003D3B56">
      <w:pPr>
        <w:tabs>
          <w:tab w:val="left" w:pos="1418"/>
          <w:tab w:val="right" w:pos="9072"/>
        </w:tabs>
        <w:spacing w:after="0"/>
        <w:ind w:left="851"/>
        <w:rPr>
          <w:rFonts w:cs="Times New Roman"/>
        </w:rPr>
      </w:pPr>
      <w:r w:rsidRPr="00621BC8">
        <w:rPr>
          <w:rFonts w:cs="Times New Roman"/>
        </w:rPr>
        <w:t>Az ár meghatározása.</w:t>
      </w:r>
    </w:p>
    <w:p w:rsidR="003D3B56" w:rsidRPr="00621BC8" w:rsidRDefault="003D3B56" w:rsidP="003D3B56">
      <w:pPr>
        <w:tabs>
          <w:tab w:val="left" w:pos="1418"/>
          <w:tab w:val="right" w:pos="9072"/>
        </w:tabs>
        <w:spacing w:after="0"/>
        <w:ind w:left="851"/>
        <w:rPr>
          <w:rFonts w:cs="Times New Roman"/>
        </w:rPr>
      </w:pPr>
      <w:r w:rsidRPr="00621BC8">
        <w:rPr>
          <w:rFonts w:cs="Times New Roman"/>
        </w:rPr>
        <w:t>Az elosztási csatornák meghatározása.</w:t>
      </w:r>
    </w:p>
    <w:p w:rsidR="003D3B56" w:rsidRPr="00621BC8" w:rsidRDefault="003D3B56" w:rsidP="003D3B56">
      <w:pPr>
        <w:tabs>
          <w:tab w:val="left" w:pos="1418"/>
          <w:tab w:val="right" w:pos="9072"/>
        </w:tabs>
        <w:spacing w:after="0"/>
        <w:ind w:left="851"/>
        <w:rPr>
          <w:rFonts w:cs="Times New Roman"/>
        </w:rPr>
      </w:pPr>
      <w:r w:rsidRPr="00621BC8">
        <w:rPr>
          <w:rFonts w:cs="Times New Roman"/>
        </w:rPr>
        <w:t>A marketingkommunikáció eszközei: reklám (feladata, célja formái, fogalma; a reklámüzenet; a reklámeszköz fogalma, csoportjai; a reklámhordozó fogalma, csoportjai; a vendéglátásban alkalmazott üzleten belüli és üzleten kívüli reklámeszközök és reklámhordozók); személyes eladás (fogalma, jellemzői); közönségkapcsolatok (fogalma, feladatai, fajtái); eladásösztönzés (fogalma, eszközei); egyéb piacbefolyásoló eszközök.</w:t>
      </w:r>
    </w:p>
    <w:p w:rsidR="00B64FCB" w:rsidRPr="00621BC8" w:rsidRDefault="003D3B56" w:rsidP="00B64FCB">
      <w:pPr>
        <w:tabs>
          <w:tab w:val="left" w:pos="1418"/>
          <w:tab w:val="right" w:pos="9072"/>
        </w:tabs>
        <w:spacing w:after="0"/>
        <w:ind w:left="851"/>
        <w:rPr>
          <w:rFonts w:cs="Times New Roman"/>
        </w:rPr>
      </w:pPr>
      <w:r w:rsidRPr="00621BC8">
        <w:rPr>
          <w:rFonts w:cs="Times New Roman"/>
        </w:rPr>
        <w:t>3 P és a szolgáltatás marketing.</w:t>
      </w:r>
    </w:p>
    <w:p w:rsidR="00B64FCB" w:rsidRPr="00621BC8" w:rsidRDefault="00B64FCB" w:rsidP="00B64FCB">
      <w:pPr>
        <w:tabs>
          <w:tab w:val="left" w:pos="1418"/>
          <w:tab w:val="right" w:pos="9072"/>
        </w:tabs>
        <w:spacing w:after="0"/>
        <w:ind w:left="851"/>
        <w:rPr>
          <w:rFonts w:cs="Times New Roman"/>
        </w:rPr>
      </w:pPr>
    </w:p>
    <w:p w:rsidR="00B64FCB" w:rsidRPr="00621BC8" w:rsidRDefault="003D3B56"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Marketingkommunikáció a vendéglátásban</w:t>
      </w:r>
      <w:r w:rsidR="00B64FCB" w:rsidRPr="00621BC8">
        <w:rPr>
          <w:rFonts w:cs="Times New Roman"/>
          <w:b/>
          <w:i/>
        </w:rPr>
        <w:tab/>
      </w:r>
      <w:r w:rsidRPr="00621BC8">
        <w:rPr>
          <w:rFonts w:cs="Times New Roman"/>
          <w:b/>
          <w:i/>
        </w:rPr>
        <w:t>32</w:t>
      </w:r>
      <w:r w:rsidR="00B64FCB" w:rsidRPr="00621BC8">
        <w:rPr>
          <w:rFonts w:cs="Times New Roman"/>
          <w:b/>
          <w:i/>
        </w:rPr>
        <w:t xml:space="preserve"> óra</w:t>
      </w:r>
    </w:p>
    <w:p w:rsidR="003D3B56" w:rsidRPr="00621BC8" w:rsidRDefault="003D3B56" w:rsidP="003D3B56">
      <w:pPr>
        <w:tabs>
          <w:tab w:val="left" w:pos="1418"/>
          <w:tab w:val="right" w:pos="9072"/>
        </w:tabs>
        <w:spacing w:after="0"/>
        <w:ind w:left="851"/>
        <w:rPr>
          <w:rFonts w:cs="Times New Roman"/>
        </w:rPr>
      </w:pPr>
      <w:r w:rsidRPr="00621BC8">
        <w:rPr>
          <w:rFonts w:cs="Times New Roman"/>
        </w:rPr>
        <w:t>Reklám (külső, belső, DM,)</w:t>
      </w:r>
    </w:p>
    <w:p w:rsidR="003D3B56" w:rsidRPr="00621BC8" w:rsidRDefault="003D3B56" w:rsidP="003D3B56">
      <w:pPr>
        <w:tabs>
          <w:tab w:val="left" w:pos="1418"/>
          <w:tab w:val="right" w:pos="9072"/>
        </w:tabs>
        <w:spacing w:after="0"/>
        <w:ind w:left="851"/>
        <w:rPr>
          <w:rFonts w:cs="Times New Roman"/>
        </w:rPr>
      </w:pPr>
      <w:r w:rsidRPr="00621BC8">
        <w:rPr>
          <w:rFonts w:cs="Times New Roman"/>
        </w:rPr>
        <w:t>PR (külső, belső és az arculati elemek)</w:t>
      </w:r>
    </w:p>
    <w:p w:rsidR="003D3B56" w:rsidRPr="00621BC8" w:rsidRDefault="003D3B56" w:rsidP="003D3B56">
      <w:pPr>
        <w:tabs>
          <w:tab w:val="left" w:pos="1418"/>
          <w:tab w:val="right" w:pos="9072"/>
        </w:tabs>
        <w:spacing w:after="0"/>
        <w:ind w:left="851"/>
        <w:rPr>
          <w:rFonts w:cs="Times New Roman"/>
        </w:rPr>
      </w:pPr>
      <w:r w:rsidRPr="00621BC8">
        <w:rPr>
          <w:rFonts w:cs="Times New Roman"/>
        </w:rPr>
        <w:t>Eladásösztönzés lehetőségei a vendéglátásban</w:t>
      </w:r>
    </w:p>
    <w:p w:rsidR="00B64FCB" w:rsidRPr="00621BC8" w:rsidRDefault="003D3B56" w:rsidP="00B64FCB">
      <w:pPr>
        <w:tabs>
          <w:tab w:val="left" w:pos="1418"/>
          <w:tab w:val="right" w:pos="9072"/>
        </w:tabs>
        <w:spacing w:after="0"/>
        <w:ind w:left="851"/>
        <w:rPr>
          <w:rFonts w:cs="Times New Roman"/>
        </w:rPr>
      </w:pPr>
      <w:r w:rsidRPr="00621BC8">
        <w:rPr>
          <w:rFonts w:cs="Times New Roman"/>
        </w:rPr>
        <w:t>Személyes eladás lehetőségei a vendéglátásban</w:t>
      </w:r>
    </w:p>
    <w:p w:rsidR="00B64FCB" w:rsidRPr="00621BC8" w:rsidRDefault="00B64FCB" w:rsidP="00B64FCB">
      <w:pPr>
        <w:tabs>
          <w:tab w:val="left" w:pos="1418"/>
          <w:tab w:val="right" w:pos="9072"/>
        </w:tabs>
        <w:spacing w:after="0"/>
        <w:ind w:left="851"/>
        <w:rPr>
          <w:rFonts w:cs="Times New Roman"/>
        </w:rPr>
      </w:pPr>
    </w:p>
    <w:p w:rsidR="00B64FCB" w:rsidRPr="00621BC8" w:rsidRDefault="003D3B56"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Informatika a vendéglátásban</w:t>
      </w:r>
      <w:r w:rsidR="00B64FCB" w:rsidRPr="00621BC8">
        <w:rPr>
          <w:rFonts w:cs="Times New Roman"/>
          <w:b/>
          <w:i/>
        </w:rPr>
        <w:tab/>
      </w:r>
      <w:r w:rsidRPr="00621BC8">
        <w:rPr>
          <w:rFonts w:cs="Times New Roman"/>
          <w:b/>
          <w:i/>
        </w:rPr>
        <w:t>36</w:t>
      </w:r>
      <w:r w:rsidR="00B64FCB" w:rsidRPr="00621BC8">
        <w:rPr>
          <w:rFonts w:cs="Times New Roman"/>
          <w:b/>
          <w:i/>
        </w:rPr>
        <w:t xml:space="preserve"> óra</w:t>
      </w:r>
    </w:p>
    <w:p w:rsidR="003D3B56" w:rsidRPr="00621BC8" w:rsidRDefault="003D3B56" w:rsidP="003D3B56">
      <w:pPr>
        <w:tabs>
          <w:tab w:val="left" w:pos="1418"/>
          <w:tab w:val="right" w:pos="9072"/>
        </w:tabs>
        <w:spacing w:after="0"/>
        <w:ind w:left="851"/>
        <w:rPr>
          <w:rFonts w:cs="Times New Roman"/>
        </w:rPr>
      </w:pPr>
      <w:r w:rsidRPr="00621BC8">
        <w:rPr>
          <w:rFonts w:cs="Times New Roman"/>
        </w:rPr>
        <w:t>Éttermi számítógépes programok.</w:t>
      </w:r>
    </w:p>
    <w:p w:rsidR="003D3B56" w:rsidRPr="00621BC8" w:rsidRDefault="003D3B56" w:rsidP="003D3B56">
      <w:pPr>
        <w:tabs>
          <w:tab w:val="left" w:pos="1418"/>
          <w:tab w:val="right" w:pos="9072"/>
        </w:tabs>
        <w:spacing w:after="0"/>
        <w:ind w:left="851"/>
        <w:rPr>
          <w:rFonts w:cs="Times New Roman"/>
        </w:rPr>
      </w:pPr>
      <w:r w:rsidRPr="00621BC8">
        <w:rPr>
          <w:rFonts w:cs="Times New Roman"/>
        </w:rPr>
        <w:lastRenderedPageBreak/>
        <w:t>Internethasználat.</w:t>
      </w:r>
    </w:p>
    <w:p w:rsidR="003D3B56" w:rsidRPr="00621BC8" w:rsidRDefault="003D3B56" w:rsidP="003D3B56">
      <w:pPr>
        <w:tabs>
          <w:tab w:val="left" w:pos="1418"/>
          <w:tab w:val="right" w:pos="9072"/>
        </w:tabs>
        <w:spacing w:after="0"/>
        <w:ind w:left="851"/>
        <w:rPr>
          <w:rFonts w:cs="Times New Roman"/>
        </w:rPr>
      </w:pPr>
      <w:r w:rsidRPr="00621BC8">
        <w:rPr>
          <w:rFonts w:cs="Times New Roman"/>
        </w:rPr>
        <w:t>Honlap tervezés, kezelés</w:t>
      </w:r>
    </w:p>
    <w:p w:rsidR="003D3B56" w:rsidRPr="00621BC8" w:rsidRDefault="003D3B56" w:rsidP="003D3B56">
      <w:pPr>
        <w:tabs>
          <w:tab w:val="left" w:pos="1418"/>
          <w:tab w:val="right" w:pos="9072"/>
        </w:tabs>
        <w:spacing w:after="0"/>
        <w:ind w:left="851"/>
        <w:rPr>
          <w:rFonts w:cs="Times New Roman"/>
        </w:rPr>
      </w:pPr>
      <w:r w:rsidRPr="00621BC8">
        <w:rPr>
          <w:rFonts w:cs="Times New Roman"/>
        </w:rPr>
        <w:t>Statisztikák készítése.</w:t>
      </w:r>
    </w:p>
    <w:p w:rsidR="003D3B56" w:rsidRPr="00621BC8" w:rsidRDefault="003D3B56" w:rsidP="003D3B56">
      <w:pPr>
        <w:tabs>
          <w:tab w:val="left" w:pos="1418"/>
          <w:tab w:val="right" w:pos="9072"/>
        </w:tabs>
        <w:spacing w:after="0"/>
        <w:ind w:left="851"/>
        <w:rPr>
          <w:rFonts w:cs="Times New Roman"/>
        </w:rPr>
      </w:pPr>
      <w:r w:rsidRPr="00621BC8">
        <w:rPr>
          <w:rFonts w:cs="Times New Roman"/>
        </w:rPr>
        <w:t xml:space="preserve">Beszámolók készítése. </w:t>
      </w:r>
    </w:p>
    <w:p w:rsidR="003D3B56" w:rsidRPr="00621BC8" w:rsidRDefault="003D3B56" w:rsidP="003D3B56">
      <w:pPr>
        <w:tabs>
          <w:tab w:val="left" w:pos="1418"/>
          <w:tab w:val="right" w:pos="9072"/>
        </w:tabs>
        <w:spacing w:after="0"/>
        <w:ind w:left="851"/>
        <w:rPr>
          <w:rFonts w:cs="Times New Roman"/>
        </w:rPr>
      </w:pPr>
      <w:r w:rsidRPr="00621BC8">
        <w:rPr>
          <w:rFonts w:cs="Times New Roman"/>
        </w:rPr>
        <w:t>Üzleti levél készítése.</w:t>
      </w:r>
    </w:p>
    <w:p w:rsidR="003D3B56" w:rsidRPr="00621BC8" w:rsidRDefault="003D3B56" w:rsidP="003D3B56">
      <w:pPr>
        <w:tabs>
          <w:tab w:val="left" w:pos="1418"/>
          <w:tab w:val="right" w:pos="9072"/>
        </w:tabs>
        <w:spacing w:after="0"/>
        <w:ind w:left="851"/>
        <w:rPr>
          <w:rFonts w:cs="Times New Roman"/>
        </w:rPr>
      </w:pPr>
      <w:r w:rsidRPr="00621BC8">
        <w:rPr>
          <w:rFonts w:cs="Times New Roman"/>
        </w:rPr>
        <w:t>Étlapok készítése.</w:t>
      </w:r>
    </w:p>
    <w:p w:rsidR="003D3B56" w:rsidRPr="00621BC8" w:rsidRDefault="003D3B56" w:rsidP="003D3B56">
      <w:pPr>
        <w:tabs>
          <w:tab w:val="left" w:pos="1418"/>
          <w:tab w:val="right" w:pos="9072"/>
        </w:tabs>
        <w:spacing w:after="0"/>
        <w:ind w:left="851"/>
        <w:rPr>
          <w:rFonts w:cs="Times New Roman"/>
        </w:rPr>
      </w:pPr>
      <w:r w:rsidRPr="00621BC8">
        <w:rPr>
          <w:rFonts w:cs="Times New Roman"/>
        </w:rPr>
        <w:t>Menükártyák készítése.</w:t>
      </w:r>
    </w:p>
    <w:p w:rsidR="003D3B56" w:rsidRPr="00621BC8" w:rsidRDefault="003D3B56" w:rsidP="003D3B56">
      <w:pPr>
        <w:tabs>
          <w:tab w:val="left" w:pos="1418"/>
          <w:tab w:val="right" w:pos="9072"/>
        </w:tabs>
        <w:spacing w:after="0"/>
        <w:ind w:left="851"/>
        <w:rPr>
          <w:rFonts w:cs="Times New Roman"/>
        </w:rPr>
      </w:pPr>
      <w:r w:rsidRPr="00621BC8">
        <w:rPr>
          <w:rFonts w:cs="Times New Roman"/>
        </w:rPr>
        <w:t>Szórólapok készítése</w:t>
      </w:r>
    </w:p>
    <w:p w:rsidR="003D3B56" w:rsidRPr="00621BC8" w:rsidRDefault="003D3B56" w:rsidP="003D3B56">
      <w:pPr>
        <w:tabs>
          <w:tab w:val="left" w:pos="1418"/>
          <w:tab w:val="right" w:pos="9072"/>
        </w:tabs>
        <w:spacing w:after="0"/>
        <w:ind w:left="851"/>
        <w:rPr>
          <w:rFonts w:cs="Times New Roman"/>
        </w:rPr>
      </w:pPr>
      <w:r w:rsidRPr="00621BC8">
        <w:rPr>
          <w:rFonts w:cs="Times New Roman"/>
        </w:rPr>
        <w:t>Internetes közösségi oldalak.</w:t>
      </w:r>
    </w:p>
    <w:p w:rsidR="00B64FCB" w:rsidRPr="00621BC8" w:rsidRDefault="003D3B56" w:rsidP="00B64FCB">
      <w:pPr>
        <w:tabs>
          <w:tab w:val="left" w:pos="1418"/>
          <w:tab w:val="right" w:pos="9072"/>
        </w:tabs>
        <w:spacing w:after="0"/>
        <w:ind w:left="851"/>
        <w:rPr>
          <w:rFonts w:cs="Times New Roman"/>
        </w:rPr>
      </w:pPr>
      <w:r w:rsidRPr="00621BC8">
        <w:rPr>
          <w:rFonts w:cs="Times New Roman"/>
        </w:rPr>
        <w:t>Internetes marketing</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képzés javasolt helyszíne (ajánlás)</w:t>
      </w:r>
    </w:p>
    <w:p w:rsidR="00B64FCB" w:rsidRPr="00621BC8" w:rsidRDefault="003D3B56" w:rsidP="00B64FCB">
      <w:pPr>
        <w:spacing w:after="0"/>
        <w:ind w:left="426"/>
        <w:rPr>
          <w:rFonts w:cs="Times New Roman"/>
          <w:i/>
        </w:rPr>
      </w:pPr>
      <w:r w:rsidRPr="00621BC8">
        <w:rPr>
          <w:rFonts w:cs="Times New Roman"/>
          <w:i/>
        </w:rPr>
        <w:t>Tanterem, informatika szaktanterem</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B64FCB" w:rsidRPr="00621BC8" w:rsidRDefault="00B64FCB" w:rsidP="00B64FCB">
      <w:pPr>
        <w:spacing w:after="0"/>
        <w:ind w:left="426"/>
        <w:rPr>
          <w:rFonts w:cs="Times New Roman"/>
        </w:rPr>
      </w:pPr>
    </w:p>
    <w:tbl>
      <w:tblPr>
        <w:tblW w:w="8440" w:type="dxa"/>
        <w:tblInd w:w="75"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473805" w:rsidRPr="00621BC8" w:rsidTr="00473805">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473805" w:rsidRPr="00621BC8" w:rsidTr="00473805">
        <w:trPr>
          <w:trHeight w:val="2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magyarázat</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elbeszélés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kiselőadás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megbeszélés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vita</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szemléltetés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projekt</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kooperatív tanulás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szimuláció</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473805" w:rsidRPr="00621BC8" w:rsidTr="0047380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10.</w:t>
            </w:r>
          </w:p>
        </w:tc>
        <w:tc>
          <w:tcPr>
            <w:tcW w:w="2220"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szerepjáték</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bl>
    <w:p w:rsidR="00473805" w:rsidRPr="00621BC8" w:rsidRDefault="00473805" w:rsidP="00B64FCB">
      <w:pPr>
        <w:spacing w:after="0"/>
        <w:ind w:left="426"/>
        <w:rPr>
          <w:rFonts w:cs="Times New Roman"/>
        </w:rPr>
      </w:pPr>
    </w:p>
    <w:p w:rsidR="00473805" w:rsidRPr="00621BC8" w:rsidRDefault="00B64FCB" w:rsidP="00473805">
      <w:pPr>
        <w:pStyle w:val="Listaszerbekezds"/>
        <w:numPr>
          <w:ilvl w:val="2"/>
          <w:numId w:val="8"/>
        </w:numPr>
        <w:spacing w:after="0"/>
        <w:ind w:left="426"/>
        <w:rPr>
          <w:rFonts w:cs="Times New Roman"/>
        </w:rPr>
      </w:pPr>
      <w:r w:rsidRPr="00621BC8">
        <w:rPr>
          <w:rFonts w:cs="Times New Roman"/>
          <w:b/>
        </w:rPr>
        <w:t>A tantárgy elsajátítása során alkalmazható tanulói tevékenységformák (ajánlás)</w:t>
      </w:r>
      <w:r w:rsidR="00473805" w:rsidRPr="00621BC8">
        <w:rPr>
          <w:rFonts w:cs="Times New Roman"/>
        </w:rPr>
        <w:t xml:space="preserve"> </w:t>
      </w:r>
    </w:p>
    <w:tbl>
      <w:tblPr>
        <w:tblW w:w="8500" w:type="dxa"/>
        <w:tblInd w:w="75" w:type="dxa"/>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473805" w:rsidRPr="00621BC8" w:rsidTr="00F21276">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 szervezési kerete (differenciálási módok)</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473805" w:rsidRPr="00621BC8" w:rsidTr="00F21276">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osztály-keret</w:t>
            </w: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473805" w:rsidRPr="00621BC8" w:rsidRDefault="00473805" w:rsidP="00473805">
            <w:pPr>
              <w:spacing w:after="0"/>
              <w:jc w:val="left"/>
              <w:rPr>
                <w:rFonts w:eastAsia="Times New Roman" w:cs="Times New Roman"/>
                <w:color w:val="000000"/>
                <w:sz w:val="20"/>
                <w:szCs w:val="20"/>
                <w:lang w:eastAsia="hu-HU"/>
              </w:rPr>
            </w:pP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 feldolgozó tevékenységek</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1.2.</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1.3.</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1.4.</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1.5.</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1.6.</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1.7.</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r w:rsidR="00473805"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Komplex információk körében</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r w:rsidR="00473805" w:rsidRPr="00621BC8">
              <w:rPr>
                <w:rFonts w:eastAsia="Times New Roman" w:cs="Times New Roman"/>
                <w:color w:val="000000"/>
                <w:sz w:val="20"/>
                <w:szCs w:val="20"/>
                <w:lang w:eastAsia="hu-HU"/>
              </w:rPr>
              <w:t>.1.</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r w:rsidR="00473805" w:rsidRPr="00621BC8">
              <w:rPr>
                <w:rFonts w:eastAsia="Times New Roman" w:cs="Times New Roman"/>
                <w:color w:val="000000"/>
                <w:sz w:val="20"/>
                <w:szCs w:val="20"/>
                <w:lang w:eastAsia="hu-HU"/>
              </w:rPr>
              <w:t>.2.</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r w:rsidR="00473805" w:rsidRPr="00621BC8">
              <w:rPr>
                <w:rFonts w:eastAsia="Times New Roman" w:cs="Times New Roman"/>
                <w:color w:val="000000"/>
                <w:sz w:val="20"/>
                <w:szCs w:val="20"/>
                <w:lang w:eastAsia="hu-HU"/>
              </w:rPr>
              <w:t>.3.</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r w:rsidR="00473805" w:rsidRPr="00621BC8">
              <w:rPr>
                <w:rFonts w:eastAsia="Times New Roman" w:cs="Times New Roman"/>
                <w:color w:val="000000"/>
                <w:sz w:val="20"/>
                <w:szCs w:val="20"/>
                <w:lang w:eastAsia="hu-HU"/>
              </w:rPr>
              <w:t>.4.</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Esemény helyszíni értékelése szóban felkészülés után</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r w:rsidR="00473805"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munkaformák körében</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r w:rsidR="00473805" w:rsidRPr="00621BC8">
              <w:rPr>
                <w:rFonts w:eastAsia="Times New Roman" w:cs="Times New Roman"/>
                <w:color w:val="000000"/>
                <w:sz w:val="20"/>
                <w:szCs w:val="20"/>
                <w:lang w:eastAsia="hu-HU"/>
              </w:rPr>
              <w:t>.1.</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r w:rsidR="00473805" w:rsidRPr="00621BC8">
              <w:rPr>
                <w:rFonts w:eastAsia="Times New Roman" w:cs="Times New Roman"/>
                <w:color w:val="000000"/>
                <w:sz w:val="20"/>
                <w:szCs w:val="20"/>
                <w:lang w:eastAsia="hu-HU"/>
              </w:rPr>
              <w:t>.2.</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r w:rsidR="00473805" w:rsidRPr="00621BC8">
              <w:rPr>
                <w:rFonts w:eastAsia="Times New Roman" w:cs="Times New Roman"/>
                <w:color w:val="000000"/>
                <w:sz w:val="20"/>
                <w:szCs w:val="20"/>
                <w:lang w:eastAsia="hu-HU"/>
              </w:rPr>
              <w:t>.5.</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versenyjáték</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473805"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Gyakorlati munkavégzés körében</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473805" w:rsidRPr="00621BC8">
              <w:rPr>
                <w:rFonts w:eastAsia="Times New Roman" w:cs="Times New Roman"/>
                <w:color w:val="000000"/>
                <w:sz w:val="20"/>
                <w:szCs w:val="20"/>
                <w:lang w:eastAsia="hu-HU"/>
              </w:rPr>
              <w:t>.1.</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Árutermelő szakmai munkatevékenység</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473805" w:rsidRPr="00621BC8">
              <w:rPr>
                <w:rFonts w:eastAsia="Times New Roman" w:cs="Times New Roman"/>
                <w:color w:val="000000"/>
                <w:sz w:val="20"/>
                <w:szCs w:val="20"/>
                <w:lang w:eastAsia="hu-HU"/>
              </w:rPr>
              <w:t>.2.</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Műveletek gyakorlása</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473805" w:rsidRPr="00621BC8">
              <w:rPr>
                <w:rFonts w:eastAsia="Times New Roman" w:cs="Times New Roman"/>
                <w:color w:val="000000"/>
                <w:sz w:val="20"/>
                <w:szCs w:val="20"/>
                <w:lang w:eastAsia="hu-HU"/>
              </w:rPr>
              <w:t>.3.</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Munkamegfigyelés adott szempontok alapján</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473805" w:rsidRPr="00621BC8" w:rsidTr="00F21276">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r w:rsidR="00473805"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Szolgáltatási tevékenységek körében</w:t>
            </w:r>
          </w:p>
        </w:tc>
      </w:tr>
      <w:tr w:rsidR="00473805" w:rsidRPr="00621BC8" w:rsidTr="00F21276">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473805" w:rsidRPr="00621BC8" w:rsidRDefault="00F21276"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5.1</w:t>
            </w:r>
          </w:p>
        </w:tc>
        <w:tc>
          <w:tcPr>
            <w:tcW w:w="277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felügyelet mellett</w:t>
            </w:r>
          </w:p>
        </w:tc>
        <w:tc>
          <w:tcPr>
            <w:tcW w:w="7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473805" w:rsidRPr="00621BC8" w:rsidRDefault="00473805" w:rsidP="00473805">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B64FCB" w:rsidRPr="00621BC8" w:rsidRDefault="00B64FCB" w:rsidP="00F21276">
      <w:pPr>
        <w:pStyle w:val="Listaszerbekezds"/>
        <w:spacing w:after="0"/>
        <w:ind w:left="426"/>
        <w:rPr>
          <w:rFonts w:cs="Times New Roman"/>
        </w:rPr>
      </w:pPr>
    </w:p>
    <w:p w:rsidR="00F21276" w:rsidRPr="00621BC8" w:rsidRDefault="00F21276" w:rsidP="00F21276">
      <w:pPr>
        <w:pStyle w:val="Listaszerbekezds"/>
        <w:spacing w:after="0"/>
        <w:ind w:left="426"/>
        <w:rPr>
          <w:rFonts w:cs="Times New Roman"/>
        </w:rPr>
      </w:pPr>
    </w:p>
    <w:p w:rsidR="00F21276" w:rsidRPr="00621BC8" w:rsidRDefault="00F21276" w:rsidP="00F21276">
      <w:pPr>
        <w:pStyle w:val="Listaszerbekezds"/>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B64FCB" w:rsidRPr="00621BC8" w:rsidRDefault="00B64FCB" w:rsidP="00B64FCB">
      <w:pPr>
        <w:spacing w:after="0"/>
        <w:rPr>
          <w:rFonts w:cs="Times New Roman"/>
        </w:rPr>
      </w:pPr>
    </w:p>
    <w:p w:rsidR="00B64FCB" w:rsidRPr="00621BC8" w:rsidRDefault="00B64FCB" w:rsidP="00B64FCB">
      <w:pPr>
        <w:spacing w:after="0"/>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8419D5" w:rsidRPr="00621BC8" w:rsidRDefault="008419D5" w:rsidP="000A21B7">
      <w:pPr>
        <w:spacing w:after="0"/>
        <w:rPr>
          <w:rFonts w:cs="Times New Roman"/>
        </w:rPr>
      </w:pPr>
    </w:p>
    <w:p w:rsidR="00B64FCB" w:rsidRPr="00621BC8" w:rsidRDefault="00B64FCB">
      <w:pPr>
        <w:spacing w:after="200" w:line="276" w:lineRule="auto"/>
        <w:jc w:val="left"/>
        <w:rPr>
          <w:rFonts w:cs="Times New Roman"/>
        </w:rPr>
      </w:pPr>
      <w:r w:rsidRPr="00621BC8">
        <w:rPr>
          <w:rFonts w:cs="Times New Roman"/>
        </w:rPr>
        <w:br w:type="page"/>
      </w:r>
    </w:p>
    <w:p w:rsidR="00B64FCB" w:rsidRPr="00621BC8" w:rsidRDefault="00B64FCB" w:rsidP="00B64FCB">
      <w:pPr>
        <w:rPr>
          <w:rFonts w:cs="Times New Roman"/>
        </w:rPr>
      </w:pPr>
    </w:p>
    <w:p w:rsidR="00B64FCB" w:rsidRPr="00621BC8" w:rsidRDefault="00B64FCB" w:rsidP="00B64FCB">
      <w:pPr>
        <w:spacing w:before="2880"/>
        <w:jc w:val="center"/>
        <w:rPr>
          <w:rFonts w:cs="Times New Roman"/>
          <w:b/>
          <w:sz w:val="36"/>
        </w:rPr>
      </w:pPr>
      <w:r w:rsidRPr="00621BC8">
        <w:rPr>
          <w:rFonts w:cs="Times New Roman"/>
          <w:b/>
          <w:sz w:val="36"/>
        </w:rPr>
        <w:t>A</w:t>
      </w:r>
    </w:p>
    <w:p w:rsidR="00B64FCB" w:rsidRPr="00621BC8" w:rsidRDefault="00B57BD5" w:rsidP="00B64FCB">
      <w:pPr>
        <w:spacing w:after="480"/>
        <w:jc w:val="center"/>
        <w:rPr>
          <w:rFonts w:cs="Times New Roman"/>
          <w:b/>
          <w:sz w:val="36"/>
        </w:rPr>
      </w:pPr>
      <w:r w:rsidRPr="00F536AD">
        <w:rPr>
          <w:rFonts w:cs="Times New Roman"/>
          <w:b/>
          <w:sz w:val="36"/>
        </w:rPr>
        <w:t>11537-16</w:t>
      </w:r>
      <w:r w:rsidR="00B64FCB" w:rsidRPr="00F536AD">
        <w:rPr>
          <w:rFonts w:cs="Times New Roman"/>
          <w:b/>
          <w:sz w:val="36"/>
        </w:rPr>
        <w:t xml:space="preserve"> azonosító</w:t>
      </w:r>
      <w:r w:rsidR="00B64FCB" w:rsidRPr="00621BC8">
        <w:rPr>
          <w:rFonts w:cs="Times New Roman"/>
          <w:b/>
          <w:sz w:val="36"/>
        </w:rPr>
        <w:t xml:space="preserve"> számú</w:t>
      </w:r>
    </w:p>
    <w:p w:rsidR="00B64FCB" w:rsidRPr="00621BC8" w:rsidRDefault="00B57BD5" w:rsidP="00B64FCB">
      <w:pPr>
        <w:jc w:val="center"/>
        <w:rPr>
          <w:rFonts w:cs="Times New Roman"/>
          <w:b/>
          <w:sz w:val="36"/>
        </w:rPr>
      </w:pPr>
      <w:r w:rsidRPr="00621BC8">
        <w:rPr>
          <w:rFonts w:cs="Times New Roman"/>
          <w:b/>
          <w:sz w:val="36"/>
        </w:rPr>
        <w:t>Vendéglátó menedzsment</w:t>
      </w:r>
      <w:r w:rsidR="00B64FCB" w:rsidRPr="00621BC8">
        <w:rPr>
          <w:rFonts w:cs="Times New Roman"/>
          <w:b/>
          <w:sz w:val="36"/>
        </w:rPr>
        <w:t>.</w:t>
      </w:r>
    </w:p>
    <w:p w:rsidR="00B64FCB" w:rsidRPr="00621BC8" w:rsidRDefault="00B64FCB" w:rsidP="00B64FCB">
      <w:pPr>
        <w:jc w:val="center"/>
        <w:rPr>
          <w:rFonts w:cs="Times New Roman"/>
          <w:b/>
          <w:sz w:val="36"/>
        </w:rPr>
      </w:pPr>
      <w:proofErr w:type="gramStart"/>
      <w:r w:rsidRPr="00621BC8">
        <w:rPr>
          <w:rFonts w:cs="Times New Roman"/>
          <w:b/>
          <w:sz w:val="36"/>
        </w:rPr>
        <w:t>megnevezésű</w:t>
      </w:r>
      <w:proofErr w:type="gramEnd"/>
    </w:p>
    <w:p w:rsidR="00B64FCB" w:rsidRPr="00621BC8" w:rsidRDefault="00B64FCB" w:rsidP="00B64FCB">
      <w:pPr>
        <w:spacing w:before="480" w:after="480"/>
        <w:jc w:val="center"/>
        <w:rPr>
          <w:rFonts w:cs="Times New Roman"/>
          <w:b/>
          <w:sz w:val="36"/>
        </w:rPr>
      </w:pPr>
      <w:proofErr w:type="gramStart"/>
      <w:r w:rsidRPr="00621BC8">
        <w:rPr>
          <w:rFonts w:cs="Times New Roman"/>
          <w:b/>
          <w:sz w:val="36"/>
        </w:rPr>
        <w:t>szakmai</w:t>
      </w:r>
      <w:proofErr w:type="gramEnd"/>
      <w:r w:rsidRPr="00621BC8">
        <w:rPr>
          <w:rFonts w:cs="Times New Roman"/>
          <w:b/>
          <w:sz w:val="36"/>
        </w:rPr>
        <w:t xml:space="preserve"> követelménymodul</w:t>
      </w:r>
    </w:p>
    <w:p w:rsidR="00B64FCB" w:rsidRPr="00621BC8" w:rsidRDefault="00B64FCB" w:rsidP="00B64FCB">
      <w:pPr>
        <w:jc w:val="center"/>
        <w:rPr>
          <w:rFonts w:cs="Times New Roman"/>
          <w:b/>
          <w:sz w:val="36"/>
        </w:rPr>
      </w:pPr>
      <w:proofErr w:type="gramStart"/>
      <w:r w:rsidRPr="00621BC8">
        <w:rPr>
          <w:rFonts w:cs="Times New Roman"/>
          <w:b/>
          <w:sz w:val="36"/>
        </w:rPr>
        <w:t>tantárgyai</w:t>
      </w:r>
      <w:proofErr w:type="gramEnd"/>
      <w:r w:rsidRPr="00621BC8">
        <w:rPr>
          <w:rFonts w:cs="Times New Roman"/>
          <w:b/>
          <w:sz w:val="36"/>
        </w:rPr>
        <w:t>, témakörei</w:t>
      </w:r>
    </w:p>
    <w:p w:rsidR="00B64FCB" w:rsidRPr="00621BC8" w:rsidRDefault="00B64FCB" w:rsidP="00B64FCB">
      <w:pPr>
        <w:spacing w:after="200" w:line="276" w:lineRule="auto"/>
        <w:jc w:val="left"/>
        <w:rPr>
          <w:rFonts w:cs="Times New Roman"/>
        </w:rPr>
      </w:pPr>
      <w:r w:rsidRPr="00621BC8">
        <w:rPr>
          <w:rFonts w:cs="Times New Roman"/>
        </w:rPr>
        <w:br w:type="page"/>
      </w:r>
    </w:p>
    <w:p w:rsidR="00B64FCB" w:rsidRPr="00621BC8" w:rsidRDefault="00B64FCB" w:rsidP="00B64FCB">
      <w:pPr>
        <w:rPr>
          <w:rFonts w:cs="Times New Roman"/>
        </w:rPr>
      </w:pPr>
      <w:r w:rsidRPr="00621BC8">
        <w:rPr>
          <w:rFonts w:cs="Times New Roman"/>
        </w:rPr>
        <w:lastRenderedPageBreak/>
        <w:t xml:space="preserve">A </w:t>
      </w:r>
      <w:r w:rsidR="00B57BD5" w:rsidRPr="00621BC8">
        <w:rPr>
          <w:rFonts w:cs="Times New Roman"/>
        </w:rPr>
        <w:t>11537-16</w:t>
      </w:r>
      <w:r w:rsidRPr="00621BC8">
        <w:rPr>
          <w:rFonts w:cs="Times New Roman"/>
        </w:rPr>
        <w:t xml:space="preserve">. azonosító számú </w:t>
      </w:r>
      <w:r w:rsidR="00B57BD5" w:rsidRPr="00621BC8">
        <w:rPr>
          <w:rFonts w:cs="Times New Roman"/>
        </w:rPr>
        <w:t>Vendéglátó menedzsment</w:t>
      </w:r>
      <w:r w:rsidRPr="00621BC8">
        <w:rPr>
          <w:rFonts w:cs="Times New Roman"/>
        </w:rPr>
        <w:t xml:space="preserve"> megnevezésű szakmai követelménymodulhoz tartozó tantárgyak és témakörök oktatása során fejlesztendő kompetenciák</w:t>
      </w:r>
    </w:p>
    <w:tbl>
      <w:tblPr>
        <w:tblW w:w="8180" w:type="dxa"/>
        <w:tblInd w:w="75" w:type="dxa"/>
        <w:tblCellMar>
          <w:left w:w="70" w:type="dxa"/>
          <w:right w:w="70" w:type="dxa"/>
        </w:tblCellMar>
        <w:tblLook w:val="04A0" w:firstRow="1" w:lastRow="0" w:firstColumn="1" w:lastColumn="0" w:noHBand="0" w:noVBand="1"/>
      </w:tblPr>
      <w:tblGrid>
        <w:gridCol w:w="3980"/>
        <w:gridCol w:w="700"/>
        <w:gridCol w:w="700"/>
        <w:gridCol w:w="700"/>
        <w:gridCol w:w="700"/>
        <w:gridCol w:w="700"/>
        <w:gridCol w:w="700"/>
      </w:tblGrid>
      <w:tr w:rsidR="00F21276" w:rsidRPr="00621BC8" w:rsidTr="00F21276">
        <w:trPr>
          <w:trHeight w:val="1755"/>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Élelmiszerbiztonság alapjai</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vendéglátás higiénéje</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Vendéglátó menedzsment feladatok</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F21276" w:rsidRPr="00621BC8" w:rsidRDefault="00F21276" w:rsidP="00F21276">
            <w:pPr>
              <w:spacing w:after="0"/>
              <w:jc w:val="center"/>
              <w:rPr>
                <w:rFonts w:eastAsia="Times New Roman" w:cs="Times New Roman"/>
                <w:color w:val="000000"/>
                <w:sz w:val="20"/>
                <w:szCs w:val="20"/>
                <w:lang w:eastAsia="hu-HU"/>
              </w:rPr>
            </w:pPr>
            <w:proofErr w:type="spellStart"/>
            <w:r w:rsidRPr="00621BC8">
              <w:rPr>
                <w:rFonts w:eastAsia="Times New Roman" w:cs="Times New Roman"/>
                <w:color w:val="000000"/>
                <w:sz w:val="20"/>
                <w:szCs w:val="20"/>
                <w:lang w:eastAsia="hu-HU"/>
              </w:rPr>
              <w:t>Jogaszabályok</w:t>
            </w:r>
            <w:proofErr w:type="spellEnd"/>
            <w:r w:rsidRPr="00621BC8">
              <w:rPr>
                <w:rFonts w:eastAsia="Times New Roman" w:cs="Times New Roman"/>
                <w:color w:val="000000"/>
                <w:sz w:val="20"/>
                <w:szCs w:val="20"/>
                <w:lang w:eastAsia="hu-HU"/>
              </w:rPr>
              <w:t xml:space="preserve"> a vendéglátásban</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Tantárgy5</w:t>
            </w:r>
          </w:p>
        </w:tc>
        <w:tc>
          <w:tcPr>
            <w:tcW w:w="700" w:type="dxa"/>
            <w:tcBorders>
              <w:top w:val="single" w:sz="4" w:space="0" w:color="auto"/>
              <w:left w:val="nil"/>
              <w:bottom w:val="single" w:sz="4" w:space="0" w:color="auto"/>
              <w:right w:val="single" w:sz="4" w:space="0" w:color="auto"/>
            </w:tcBorders>
            <w:shd w:val="clear" w:color="auto" w:fill="auto"/>
            <w:textDirection w:val="btLr"/>
            <w:vAlign w:val="bottom"/>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Tantárgy6</w:t>
            </w:r>
          </w:p>
        </w:tc>
      </w:tr>
      <w:tr w:rsidR="00F21276" w:rsidRPr="00621BC8" w:rsidTr="00F21276">
        <w:trPr>
          <w:trHeight w:val="300"/>
        </w:trPr>
        <w:tc>
          <w:tcPr>
            <w:tcW w:w="81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FELADATOK</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Kapcsolatot tart a hatóságokkal</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Humánerőforrás-gazdálkodást folytat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Figyelemmel kíséri és biztosítja a vendéglátó üzlet tárgyi feltételrendszerét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Ellenőrzi és működteti az belső- és külső kommunikációt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Irányítja a vendéglátó üzlet működését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Irányítja és ellenőrzi a vendéglátó üzlet beszerzési, raktározási, termelési és értékesítési folyamatait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Árlapot és árközlési eszközöket készít/készíttet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Reklamációkat kezel</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Kidolgozza/kidolgoztatja és működteti a minőségirányítási rendszert/rendszereket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Megszervezi a vendéglátó </w:t>
            </w:r>
            <w:proofErr w:type="gramStart"/>
            <w:r w:rsidRPr="00621BC8">
              <w:rPr>
                <w:rFonts w:eastAsia="Times New Roman" w:cs="Times New Roman"/>
                <w:color w:val="000000"/>
                <w:sz w:val="20"/>
                <w:szCs w:val="20"/>
                <w:lang w:eastAsia="hu-HU"/>
              </w:rPr>
              <w:t>üzlet szolgáltatási</w:t>
            </w:r>
            <w:proofErr w:type="gramEnd"/>
            <w:r w:rsidRPr="00621BC8">
              <w:rPr>
                <w:rFonts w:eastAsia="Times New Roman" w:cs="Times New Roman"/>
                <w:color w:val="000000"/>
                <w:sz w:val="20"/>
                <w:szCs w:val="20"/>
                <w:lang w:eastAsia="hu-HU"/>
              </w:rPr>
              <w:t xml:space="preserve"> tevékenységét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Megszervezi és irányítja a vendéglátó üzlet pénzügyi, számviteli feladatait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Eleget tesz az adatszolgáltatási és nyilvántartási kötelezettségeknek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Ellenőrzési feladatokat végez</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Közreműködik a hatósági ellenőrzésekben</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Szervezi és lebonyolítja a külső és belső rendezvényeket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Betartja/betartatja a fogyasztói érdekvédelem előírásait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Betartja/betartatja a vendéglátó üzletre vonatkozó baleset-, munka-, tűzvédelmi előírásokat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Betartja/betartatja a vendéglátó üzletre vonatkozó környezetvédelem előírásokat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Betartja/betartatja a vendéglátó üzletre vonatkozó higiéniai előírásokat, HACCP szabályokat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76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Alkalmazza, betartatja a vendéglátó üzletre vonatkozó biztonsági és vagyonvédelmi előírásokat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Figyelemmel kíséri a szakmai trendek változásait</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300"/>
        </w:trPr>
        <w:tc>
          <w:tcPr>
            <w:tcW w:w="81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SZAKMAI ISMERETEK</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Kapcsolattartás a hatóságokkal</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A vendéglátó üzlet működésének tárgyi és személyi feltételei</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Jogszabályi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Belső- és külső kommunikáció elmélete és gyakorlata</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vendéglátó üzlet működése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vendéglátó üzlet beszerzési, raktározási, termelési és értékesítési folyamatai</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Árközlési eszközök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reklamáció kezelése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minőségirányítási rendszerek kidolgozása, működtetése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vendéglátó üzlet szolgáltatási tevékenységeinek megszervezése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Pénzügyi, számviteli feladatok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vendéglátó üzlet adatszolgáltatási és nyilvántartási kötelezettsége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Ellenőrzési feladatok a vendéglátásban</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 rendezvényszervezés elmélete és gyakorlata</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Fogyasztói érdekvédelem és intézményei</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Baleset-, munka- és tűzvédelmi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Környezetvédelmi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Higiéniai, HACCP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Az Európai Unióban használt hatósági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Biztonsági és vagyonvédelmi előírások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Modern szakmai trendek</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300"/>
        </w:trPr>
        <w:tc>
          <w:tcPr>
            <w:tcW w:w="81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SZAKMAI KÉSZSÉGEK</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Logikai összefüggések megértése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szakmai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Szakmai nyelvi íráskészség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Szakmai nyelvű hallott szöveg megértése</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Szakmai nyelvű beszédkészség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300"/>
        </w:trPr>
        <w:tc>
          <w:tcPr>
            <w:tcW w:w="81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SZEMÉLYES KOMPETENCIÁK</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Önállóság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Hatékony kommunikáció</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Szervezőkészség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300"/>
        </w:trPr>
        <w:tc>
          <w:tcPr>
            <w:tcW w:w="81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TÁRSAS KOMPETENCIÁK</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Konfliktusmegoldó készség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Kompromisszumkészség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Meggyőzőkészség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300"/>
        </w:trPr>
        <w:tc>
          <w:tcPr>
            <w:tcW w:w="81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MÓDSZERKOMPETENCIÁK</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Tervezés</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Rendszerező képesség</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398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proofErr w:type="spellStart"/>
            <w:r w:rsidRPr="00621BC8">
              <w:rPr>
                <w:rFonts w:eastAsia="Times New Roman" w:cs="Times New Roman"/>
                <w:color w:val="000000"/>
                <w:sz w:val="20"/>
                <w:szCs w:val="20"/>
                <w:lang w:eastAsia="hu-HU"/>
              </w:rPr>
              <w:t>Problémaelhárítás</w:t>
            </w:r>
            <w:proofErr w:type="spellEnd"/>
            <w:r w:rsidRPr="00621BC8">
              <w:rPr>
                <w:rFonts w:eastAsia="Times New Roman" w:cs="Times New Roman"/>
                <w:color w:val="000000"/>
                <w:sz w:val="20"/>
                <w:szCs w:val="20"/>
                <w:lang w:eastAsia="hu-HU"/>
              </w:rPr>
              <w:t>, hibaelhárítás</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00" w:type="dxa"/>
            <w:tcBorders>
              <w:top w:val="nil"/>
              <w:left w:val="nil"/>
              <w:bottom w:val="single" w:sz="4" w:space="0" w:color="auto"/>
              <w:right w:val="single" w:sz="4" w:space="0" w:color="auto"/>
            </w:tcBorders>
            <w:shd w:val="clear" w:color="auto" w:fill="auto"/>
            <w:noWrap/>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B64FCB" w:rsidRPr="00621BC8" w:rsidRDefault="00B64FCB" w:rsidP="00B64FCB">
      <w:pPr>
        <w:rPr>
          <w:rFonts w:cs="Times New Roman"/>
        </w:rPr>
      </w:pPr>
    </w:p>
    <w:p w:rsidR="00B64FCB" w:rsidRPr="00621BC8" w:rsidRDefault="00B64FCB" w:rsidP="00B64FCB">
      <w:pPr>
        <w:spacing w:after="0"/>
        <w:rPr>
          <w:rFonts w:cs="Times New Roman"/>
        </w:rPr>
      </w:pPr>
    </w:p>
    <w:p w:rsidR="00B64FCB" w:rsidRPr="00621BC8" w:rsidRDefault="00F54308" w:rsidP="00B64FCB">
      <w:pPr>
        <w:pStyle w:val="Listaszerbekezds"/>
        <w:numPr>
          <w:ilvl w:val="0"/>
          <w:numId w:val="8"/>
        </w:numPr>
        <w:tabs>
          <w:tab w:val="right" w:pos="9072"/>
        </w:tabs>
        <w:spacing w:after="0"/>
        <w:rPr>
          <w:rFonts w:cs="Times New Roman"/>
          <w:b/>
        </w:rPr>
      </w:pPr>
      <w:r w:rsidRPr="00621BC8">
        <w:rPr>
          <w:rFonts w:cs="Times New Roman"/>
          <w:b/>
        </w:rPr>
        <w:t>Élelmiszerbiztonság alapjai</w:t>
      </w:r>
      <w:r w:rsidR="00B64FCB" w:rsidRPr="00621BC8">
        <w:rPr>
          <w:rFonts w:cs="Times New Roman"/>
          <w:b/>
        </w:rPr>
        <w:t xml:space="preserve"> tantárgy</w:t>
      </w:r>
      <w:r w:rsidR="00B64FCB" w:rsidRPr="00621BC8">
        <w:rPr>
          <w:rFonts w:cs="Times New Roman"/>
          <w:b/>
        </w:rPr>
        <w:tab/>
      </w:r>
      <w:r w:rsidR="00D01632" w:rsidRPr="00621BC8">
        <w:rPr>
          <w:rFonts w:cs="Times New Roman"/>
          <w:b/>
        </w:rPr>
        <w:t>112</w:t>
      </w:r>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F54308" w:rsidRPr="00621BC8" w:rsidRDefault="00F54308" w:rsidP="00F54308">
      <w:pPr>
        <w:pStyle w:val="B2"/>
        <w:ind w:left="360" w:firstLine="0"/>
        <w:jc w:val="both"/>
        <w:rPr>
          <w:rFonts w:ascii="Times New Roman" w:hAnsi="Times New Roman"/>
          <w:b w:val="0"/>
        </w:rPr>
      </w:pPr>
      <w:r w:rsidRPr="00621BC8">
        <w:rPr>
          <w:rFonts w:ascii="Times New Roman" w:hAnsi="Times New Roman"/>
          <w:b w:val="0"/>
          <w:kern w:val="1"/>
          <w:lang w:bidi="hi-IN"/>
        </w:rPr>
        <w:lastRenderedPageBreak/>
        <w:t>A tanulókkal megismertetni az élelmiszerbiztonsági alapfogalmakat, felelős magatartás kialakítása, az élelmiszerek feldolgozásánál, tárolásánál és értékesítésénél. Az élelmiszereket felépítő anyagok jellemző kémiai, fizikai tulajdonságainak megismertetése, a táplálkozásban betöltött szerepük megmutatása.</w:t>
      </w:r>
    </w:p>
    <w:p w:rsidR="00B64FCB" w:rsidRPr="00621BC8" w:rsidRDefault="00F54308" w:rsidP="00F54308">
      <w:pPr>
        <w:spacing w:after="0"/>
        <w:ind w:left="360"/>
        <w:rPr>
          <w:rFonts w:cs="Times New Roman"/>
        </w:rPr>
      </w:pPr>
      <w:r w:rsidRPr="00621BC8">
        <w:rPr>
          <w:rFonts w:cs="Times New Roman"/>
          <w:kern w:val="1"/>
          <w:sz w:val="22"/>
          <w:lang w:bidi="hi-IN"/>
        </w:rPr>
        <w:t>A feldolgozott élelmiszerek forgalomba hozatalának lehetőségei, feltételeinek elsajátítása</w:t>
      </w:r>
    </w:p>
    <w:p w:rsidR="00F54308" w:rsidRPr="00621BC8" w:rsidRDefault="00F54308" w:rsidP="00F54308">
      <w:pPr>
        <w:spacing w:after="0"/>
        <w:ind w:left="360"/>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B64FCB" w:rsidRPr="00621BC8" w:rsidRDefault="00F54308" w:rsidP="00B64FCB">
      <w:pPr>
        <w:spacing w:after="0"/>
        <w:ind w:left="426"/>
        <w:rPr>
          <w:rFonts w:cs="Times New Roman"/>
        </w:rPr>
      </w:pPr>
      <w:r w:rsidRPr="00621BC8">
        <w:rPr>
          <w:rFonts w:cs="Times New Roman"/>
          <w:kern w:val="1"/>
          <w:sz w:val="22"/>
          <w:lang w:bidi="hi-IN"/>
        </w:rPr>
        <w:t>A tantárgy az adott évfolyamba lépés feltételeiként megjelölt közismereti és szakmai tartalmakra épül</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F54308"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Az élelmiszerbiztonságról általában</w:t>
      </w:r>
      <w:r w:rsidR="00B64FCB" w:rsidRPr="00621BC8">
        <w:rPr>
          <w:rFonts w:cs="Times New Roman"/>
          <w:b/>
          <w:i/>
        </w:rPr>
        <w:tab/>
      </w:r>
      <w:r w:rsidR="00D01632" w:rsidRPr="00621BC8">
        <w:rPr>
          <w:rFonts w:cs="Times New Roman"/>
          <w:b/>
          <w:i/>
        </w:rPr>
        <w:t>20</w:t>
      </w:r>
      <w:r w:rsidR="00B64FCB" w:rsidRPr="00621BC8">
        <w:rPr>
          <w:rFonts w:cs="Times New Roman"/>
          <w:b/>
          <w:i/>
        </w:rPr>
        <w:t xml:space="preserve"> óra</w:t>
      </w:r>
    </w:p>
    <w:p w:rsidR="00F54308" w:rsidRPr="00621BC8" w:rsidRDefault="00F54308" w:rsidP="00F54308">
      <w:pPr>
        <w:spacing w:after="0"/>
        <w:ind w:left="567"/>
        <w:rPr>
          <w:rFonts w:cs="Times New Roman"/>
        </w:rPr>
      </w:pPr>
      <w:r w:rsidRPr="00621BC8">
        <w:rPr>
          <w:rFonts w:cs="Times New Roman"/>
        </w:rPr>
        <w:t>Élelmiszerlánc, élelmiszerbiztonság</w:t>
      </w:r>
    </w:p>
    <w:p w:rsidR="00F54308" w:rsidRPr="00621BC8" w:rsidRDefault="00F54308" w:rsidP="00F54308">
      <w:pPr>
        <w:spacing w:after="0"/>
        <w:ind w:left="567"/>
        <w:rPr>
          <w:rFonts w:cs="Times New Roman"/>
        </w:rPr>
      </w:pPr>
      <w:r w:rsidRPr="00621BC8">
        <w:rPr>
          <w:rFonts w:cs="Times New Roman"/>
        </w:rPr>
        <w:t>Élelmiszer minőség</w:t>
      </w:r>
    </w:p>
    <w:p w:rsidR="00F54308" w:rsidRPr="00621BC8" w:rsidRDefault="00F54308" w:rsidP="00F54308">
      <w:pPr>
        <w:spacing w:after="0"/>
        <w:ind w:left="567"/>
        <w:rPr>
          <w:rFonts w:cs="Times New Roman"/>
        </w:rPr>
      </w:pPr>
      <w:r w:rsidRPr="00621BC8">
        <w:rPr>
          <w:rFonts w:cs="Times New Roman"/>
        </w:rPr>
        <w:t>Élelmiszer higiénia (hús, tej, tojás, zöldség)</w:t>
      </w:r>
    </w:p>
    <w:p w:rsidR="00F54308" w:rsidRPr="00621BC8" w:rsidRDefault="00F54308" w:rsidP="00F54308">
      <w:pPr>
        <w:spacing w:after="0"/>
        <w:ind w:left="567"/>
        <w:rPr>
          <w:rFonts w:cs="Times New Roman"/>
        </w:rPr>
      </w:pPr>
      <w:r w:rsidRPr="00621BC8">
        <w:rPr>
          <w:rFonts w:cs="Times New Roman"/>
        </w:rPr>
        <w:t>Élelmiszer nyomon követhetőség</w:t>
      </w:r>
    </w:p>
    <w:p w:rsidR="00F54308" w:rsidRPr="00621BC8" w:rsidRDefault="00F54308" w:rsidP="00F54308">
      <w:pPr>
        <w:spacing w:after="0"/>
        <w:ind w:left="567"/>
        <w:rPr>
          <w:rFonts w:cs="Times New Roman"/>
        </w:rPr>
      </w:pPr>
      <w:r w:rsidRPr="00621BC8">
        <w:rPr>
          <w:rFonts w:cs="Times New Roman"/>
        </w:rPr>
        <w:t xml:space="preserve">Az állam, az élelmiszer-vállalkozó és a fogyasztó felelőssége az élelmiszerbiztonság megteremtésében  </w:t>
      </w:r>
    </w:p>
    <w:p w:rsidR="00F54308" w:rsidRPr="00621BC8" w:rsidRDefault="00F54308" w:rsidP="00F54308">
      <w:pPr>
        <w:spacing w:after="0"/>
        <w:ind w:left="567"/>
        <w:rPr>
          <w:rFonts w:cs="Times New Roman"/>
        </w:rPr>
      </w:pPr>
      <w:r w:rsidRPr="00621BC8">
        <w:rPr>
          <w:rFonts w:cs="Times New Roman"/>
        </w:rPr>
        <w:t>Vállalkozói felelősség</w:t>
      </w:r>
    </w:p>
    <w:p w:rsidR="00F54308" w:rsidRPr="00621BC8" w:rsidRDefault="00F54308" w:rsidP="00F54308">
      <w:pPr>
        <w:spacing w:after="0"/>
        <w:ind w:left="567"/>
        <w:rPr>
          <w:rFonts w:cs="Times New Roman"/>
        </w:rPr>
      </w:pPr>
      <w:r w:rsidRPr="00621BC8">
        <w:rPr>
          <w:rFonts w:cs="Times New Roman"/>
        </w:rPr>
        <w:t>Hatósági felügyelet</w:t>
      </w:r>
    </w:p>
    <w:p w:rsidR="00F54308" w:rsidRPr="00621BC8" w:rsidRDefault="00F54308" w:rsidP="00F54308">
      <w:pPr>
        <w:spacing w:after="0"/>
        <w:ind w:left="567"/>
        <w:rPr>
          <w:rFonts w:cs="Times New Roman"/>
        </w:rPr>
      </w:pPr>
      <w:r w:rsidRPr="00621BC8">
        <w:rPr>
          <w:rFonts w:cs="Times New Roman"/>
        </w:rPr>
        <w:t>Fogyasztói magatartás</w:t>
      </w:r>
    </w:p>
    <w:p w:rsidR="00F54308" w:rsidRPr="00621BC8" w:rsidRDefault="00F54308" w:rsidP="00F54308">
      <w:pPr>
        <w:spacing w:after="0"/>
        <w:ind w:left="567"/>
        <w:rPr>
          <w:rFonts w:cs="Times New Roman"/>
        </w:rPr>
      </w:pPr>
      <w:r w:rsidRPr="00621BC8">
        <w:rPr>
          <w:rFonts w:cs="Times New Roman"/>
        </w:rPr>
        <w:t>Élelmiszerlánc biztonsági stratégia</w:t>
      </w:r>
    </w:p>
    <w:p w:rsidR="00B64FCB" w:rsidRPr="00621BC8" w:rsidRDefault="00B64FCB" w:rsidP="00B64FCB">
      <w:pPr>
        <w:tabs>
          <w:tab w:val="left" w:pos="1418"/>
          <w:tab w:val="right" w:pos="9072"/>
        </w:tabs>
        <w:spacing w:after="0"/>
        <w:ind w:left="851"/>
        <w:rPr>
          <w:rFonts w:cs="Times New Roman"/>
        </w:rPr>
      </w:pPr>
    </w:p>
    <w:p w:rsidR="00B64FCB" w:rsidRPr="00621BC8" w:rsidRDefault="00F54308"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Az élelmiszer mikrobiológia</w:t>
      </w:r>
      <w:r w:rsidR="00B64FCB" w:rsidRPr="00621BC8">
        <w:rPr>
          <w:rFonts w:cs="Times New Roman"/>
          <w:b/>
          <w:i/>
        </w:rPr>
        <w:tab/>
      </w:r>
      <w:r w:rsidR="00D01632" w:rsidRPr="00621BC8">
        <w:rPr>
          <w:rFonts w:cs="Times New Roman"/>
          <w:b/>
          <w:i/>
        </w:rPr>
        <w:t>20</w:t>
      </w:r>
      <w:r w:rsidR="00B64FCB" w:rsidRPr="00621BC8">
        <w:rPr>
          <w:rFonts w:cs="Times New Roman"/>
          <w:b/>
          <w:i/>
        </w:rPr>
        <w:t xml:space="preserve"> óra</w:t>
      </w:r>
    </w:p>
    <w:p w:rsidR="00F54308" w:rsidRPr="00621BC8" w:rsidRDefault="00F54308" w:rsidP="00F54308">
      <w:pPr>
        <w:tabs>
          <w:tab w:val="num" w:pos="0"/>
        </w:tabs>
        <w:suppressAutoHyphens/>
        <w:spacing w:after="0"/>
        <w:ind w:left="567"/>
        <w:rPr>
          <w:rFonts w:cs="Times New Roman"/>
          <w:shd w:val="clear" w:color="auto" w:fill="FFFFFF"/>
        </w:rPr>
      </w:pPr>
      <w:r w:rsidRPr="00621BC8">
        <w:rPr>
          <w:rFonts w:cs="Times New Roman"/>
          <w:shd w:val="clear" w:color="auto" w:fill="FFFFFF"/>
        </w:rPr>
        <w:t>Mikroorganizmusok jellemzése, életfeltételei</w:t>
      </w:r>
    </w:p>
    <w:p w:rsidR="00F54308" w:rsidRPr="00621BC8" w:rsidRDefault="00F54308" w:rsidP="00F54308">
      <w:pPr>
        <w:spacing w:after="0"/>
        <w:ind w:left="567"/>
        <w:rPr>
          <w:rFonts w:cs="Times New Roman"/>
        </w:rPr>
      </w:pPr>
      <w:r w:rsidRPr="00621BC8">
        <w:rPr>
          <w:rFonts w:cs="Times New Roman"/>
        </w:rPr>
        <w:t>Mikroorganizmusok csoportosítása</w:t>
      </w:r>
    </w:p>
    <w:p w:rsidR="00F54308" w:rsidRPr="00621BC8" w:rsidRDefault="00F54308" w:rsidP="00F54308">
      <w:pPr>
        <w:spacing w:after="0"/>
        <w:ind w:left="567"/>
        <w:rPr>
          <w:rFonts w:cs="Times New Roman"/>
        </w:rPr>
      </w:pPr>
      <w:r w:rsidRPr="00621BC8">
        <w:rPr>
          <w:rFonts w:cs="Times New Roman"/>
        </w:rPr>
        <w:t>Mikroorganizmusok szaporodásának környezeti feltételei</w:t>
      </w:r>
    </w:p>
    <w:p w:rsidR="00F54308" w:rsidRPr="00621BC8" w:rsidRDefault="00F54308" w:rsidP="00F54308">
      <w:pPr>
        <w:tabs>
          <w:tab w:val="num" w:pos="0"/>
        </w:tabs>
        <w:suppressAutoHyphens/>
        <w:spacing w:after="0"/>
        <w:ind w:left="567"/>
        <w:rPr>
          <w:rFonts w:cs="Times New Roman"/>
        </w:rPr>
      </w:pPr>
      <w:r w:rsidRPr="00621BC8">
        <w:rPr>
          <w:rFonts w:cs="Times New Roman"/>
          <w:shd w:val="clear" w:color="auto" w:fill="FFFFFF"/>
        </w:rPr>
        <w:t>Mikroorganizmusok hasznos és káros tevékenysége.</w:t>
      </w:r>
      <w:r w:rsidRPr="00621BC8">
        <w:rPr>
          <w:rFonts w:cs="Times New Roman"/>
        </w:rPr>
        <w:t xml:space="preserve"> (élesztők, penészek, fehérjebontók)</w:t>
      </w:r>
    </w:p>
    <w:p w:rsidR="00F54308" w:rsidRPr="00621BC8" w:rsidRDefault="00F54308" w:rsidP="00F54308">
      <w:pPr>
        <w:spacing w:after="0"/>
        <w:ind w:left="567"/>
        <w:rPr>
          <w:rFonts w:cs="Times New Roman"/>
        </w:rPr>
      </w:pPr>
      <w:r w:rsidRPr="00621BC8">
        <w:rPr>
          <w:rFonts w:cs="Times New Roman"/>
        </w:rPr>
        <w:t>Szennyeződés</w:t>
      </w:r>
    </w:p>
    <w:p w:rsidR="00F54308" w:rsidRPr="00621BC8" w:rsidRDefault="00F54308" w:rsidP="00F54308">
      <w:pPr>
        <w:spacing w:after="0"/>
        <w:ind w:left="567"/>
        <w:rPr>
          <w:rFonts w:cs="Times New Roman"/>
        </w:rPr>
      </w:pPr>
      <w:r w:rsidRPr="00621BC8">
        <w:rPr>
          <w:rFonts w:cs="Times New Roman"/>
        </w:rPr>
        <w:t xml:space="preserve">Romlás, romlást okozó mikrobák </w:t>
      </w:r>
    </w:p>
    <w:p w:rsidR="00F54308" w:rsidRPr="00621BC8" w:rsidRDefault="00F54308" w:rsidP="00F54308">
      <w:pPr>
        <w:tabs>
          <w:tab w:val="num" w:pos="0"/>
        </w:tabs>
        <w:suppressAutoHyphens/>
        <w:spacing w:after="0"/>
        <w:ind w:left="567"/>
        <w:rPr>
          <w:rFonts w:cs="Times New Roman"/>
        </w:rPr>
      </w:pPr>
      <w:r w:rsidRPr="00621BC8">
        <w:rPr>
          <w:rFonts w:cs="Times New Roman"/>
        </w:rPr>
        <w:t>Az élelmiszer előállításban közreműködő mikroorganizmusok</w:t>
      </w:r>
    </w:p>
    <w:p w:rsidR="00F54308" w:rsidRPr="00621BC8" w:rsidRDefault="00F54308" w:rsidP="00F54308">
      <w:pPr>
        <w:spacing w:after="0"/>
        <w:ind w:left="567"/>
        <w:rPr>
          <w:rFonts w:cs="Times New Roman"/>
        </w:rPr>
      </w:pPr>
      <w:r w:rsidRPr="00621BC8">
        <w:rPr>
          <w:rFonts w:cs="Times New Roman"/>
        </w:rPr>
        <w:t>Élelmiszer eredetű megbetegedések</w:t>
      </w:r>
    </w:p>
    <w:p w:rsidR="00F54308" w:rsidRPr="00621BC8" w:rsidRDefault="00F54308" w:rsidP="00F54308">
      <w:pPr>
        <w:spacing w:after="0"/>
        <w:ind w:left="567"/>
        <w:rPr>
          <w:rFonts w:cs="Times New Roman"/>
        </w:rPr>
      </w:pPr>
      <w:r w:rsidRPr="00621BC8">
        <w:rPr>
          <w:rFonts w:cs="Times New Roman"/>
        </w:rPr>
        <w:t>Ételmérgezés</w:t>
      </w:r>
    </w:p>
    <w:p w:rsidR="00F54308" w:rsidRPr="00621BC8" w:rsidRDefault="00F54308" w:rsidP="00F54308">
      <w:pPr>
        <w:spacing w:after="0"/>
        <w:ind w:left="567"/>
        <w:rPr>
          <w:rFonts w:cs="Times New Roman"/>
        </w:rPr>
      </w:pPr>
      <w:r w:rsidRPr="00621BC8">
        <w:rPr>
          <w:rFonts w:cs="Times New Roman"/>
        </w:rPr>
        <w:t>Ételfertőzés</w:t>
      </w:r>
    </w:p>
    <w:p w:rsidR="00F54308" w:rsidRPr="00621BC8" w:rsidRDefault="00F54308" w:rsidP="00F54308">
      <w:pPr>
        <w:spacing w:after="0"/>
        <w:ind w:left="567"/>
        <w:rPr>
          <w:rFonts w:cs="Times New Roman"/>
        </w:rPr>
      </w:pPr>
      <w:r w:rsidRPr="00621BC8">
        <w:rPr>
          <w:rFonts w:cs="Times New Roman"/>
        </w:rPr>
        <w:t>Eljárás élelmiszer eredetű megbetegedés gyanúja esetében</w:t>
      </w:r>
    </w:p>
    <w:p w:rsidR="00F54308" w:rsidRPr="00621BC8" w:rsidRDefault="00F54308" w:rsidP="00F54308">
      <w:pPr>
        <w:spacing w:after="0"/>
        <w:ind w:left="567"/>
        <w:rPr>
          <w:rFonts w:cs="Times New Roman"/>
        </w:rPr>
      </w:pPr>
      <w:r w:rsidRPr="00621BC8">
        <w:rPr>
          <w:rFonts w:cs="Times New Roman"/>
        </w:rPr>
        <w:t>Leggyakoribb élelmiszerrel is terjedő kórokozók</w:t>
      </w:r>
    </w:p>
    <w:p w:rsidR="00F54308" w:rsidRPr="00621BC8" w:rsidRDefault="00F54308" w:rsidP="00F54308">
      <w:pPr>
        <w:tabs>
          <w:tab w:val="num" w:pos="0"/>
        </w:tabs>
        <w:spacing w:after="0"/>
        <w:ind w:left="567"/>
        <w:rPr>
          <w:rFonts w:cs="Times New Roman"/>
          <w:shd w:val="clear" w:color="auto" w:fill="FFFFFF"/>
        </w:rPr>
      </w:pPr>
      <w:r w:rsidRPr="00621BC8">
        <w:rPr>
          <w:rFonts w:cs="Times New Roman"/>
          <w:shd w:val="clear" w:color="auto" w:fill="FFFFFF"/>
        </w:rPr>
        <w:t>Az élelmiszerek romlása</w:t>
      </w:r>
    </w:p>
    <w:p w:rsidR="00F54308" w:rsidRPr="00621BC8" w:rsidRDefault="00F54308" w:rsidP="00F54308">
      <w:pPr>
        <w:tabs>
          <w:tab w:val="num" w:pos="0"/>
        </w:tabs>
        <w:spacing w:after="0"/>
        <w:ind w:left="567"/>
        <w:rPr>
          <w:rFonts w:cs="Times New Roman"/>
          <w:shd w:val="clear" w:color="auto" w:fill="FFFFFF"/>
        </w:rPr>
      </w:pPr>
      <w:r w:rsidRPr="00621BC8">
        <w:rPr>
          <w:rFonts w:cs="Times New Roman"/>
          <w:shd w:val="clear" w:color="auto" w:fill="FFFFFF"/>
        </w:rPr>
        <w:t>A tartósítás fogalma</w:t>
      </w:r>
    </w:p>
    <w:p w:rsidR="00F54308" w:rsidRPr="00621BC8" w:rsidRDefault="00F54308" w:rsidP="00F54308">
      <w:pPr>
        <w:tabs>
          <w:tab w:val="num" w:pos="0"/>
        </w:tabs>
        <w:spacing w:after="0"/>
        <w:ind w:left="567"/>
        <w:rPr>
          <w:rFonts w:cs="Times New Roman"/>
          <w:shd w:val="clear" w:color="auto" w:fill="FFFFFF"/>
        </w:rPr>
      </w:pPr>
      <w:r w:rsidRPr="00621BC8">
        <w:rPr>
          <w:rFonts w:cs="Times New Roman"/>
          <w:shd w:val="clear" w:color="auto" w:fill="FFFFFF"/>
        </w:rPr>
        <w:t>Az élelmiszer-tartósítás fizikai módszerei</w:t>
      </w:r>
    </w:p>
    <w:p w:rsidR="00F54308" w:rsidRPr="00621BC8" w:rsidRDefault="00F54308" w:rsidP="00F54308">
      <w:pPr>
        <w:tabs>
          <w:tab w:val="num" w:pos="0"/>
        </w:tabs>
        <w:spacing w:after="0"/>
        <w:ind w:left="567"/>
        <w:rPr>
          <w:rFonts w:cs="Times New Roman"/>
          <w:shd w:val="clear" w:color="auto" w:fill="FFFFFF"/>
        </w:rPr>
      </w:pPr>
      <w:r w:rsidRPr="00621BC8">
        <w:rPr>
          <w:rFonts w:cs="Times New Roman"/>
          <w:shd w:val="clear" w:color="auto" w:fill="FFFFFF"/>
        </w:rPr>
        <w:t>Az élelmiszer-tartósítás, fizika-kémiai módszerei</w:t>
      </w:r>
    </w:p>
    <w:p w:rsidR="00F54308" w:rsidRPr="00621BC8" w:rsidRDefault="00F54308" w:rsidP="00F54308">
      <w:pPr>
        <w:tabs>
          <w:tab w:val="num" w:pos="0"/>
        </w:tabs>
        <w:spacing w:after="0"/>
        <w:ind w:left="567"/>
        <w:rPr>
          <w:rFonts w:cs="Times New Roman"/>
          <w:shd w:val="clear" w:color="auto" w:fill="FFFFFF"/>
        </w:rPr>
      </w:pPr>
      <w:r w:rsidRPr="00621BC8">
        <w:rPr>
          <w:rFonts w:cs="Times New Roman"/>
          <w:shd w:val="clear" w:color="auto" w:fill="FFFFFF"/>
        </w:rPr>
        <w:t>Az élelmiszer-tartósítás kémiai módszerei</w:t>
      </w:r>
    </w:p>
    <w:p w:rsidR="00F54308" w:rsidRPr="00621BC8" w:rsidRDefault="00F54308" w:rsidP="00F54308">
      <w:pPr>
        <w:tabs>
          <w:tab w:val="num" w:pos="0"/>
        </w:tabs>
        <w:spacing w:after="0"/>
        <w:ind w:left="567"/>
        <w:rPr>
          <w:rFonts w:cs="Times New Roman"/>
          <w:shd w:val="clear" w:color="auto" w:fill="FFFFFF"/>
        </w:rPr>
      </w:pPr>
      <w:r w:rsidRPr="00621BC8">
        <w:rPr>
          <w:rFonts w:cs="Times New Roman"/>
          <w:shd w:val="clear" w:color="auto" w:fill="FFFFFF"/>
        </w:rPr>
        <w:t>Az élelmiszer-tartósítás biológiai módszerei</w:t>
      </w:r>
    </w:p>
    <w:p w:rsidR="00B64FCB" w:rsidRPr="00621BC8" w:rsidRDefault="00B64FCB" w:rsidP="00B64FCB">
      <w:pPr>
        <w:tabs>
          <w:tab w:val="left" w:pos="1418"/>
          <w:tab w:val="right" w:pos="9072"/>
        </w:tabs>
        <w:spacing w:after="0"/>
        <w:ind w:left="851"/>
        <w:rPr>
          <w:rFonts w:cs="Times New Roman"/>
        </w:rPr>
      </w:pPr>
    </w:p>
    <w:p w:rsidR="00B64FCB" w:rsidRPr="00621BC8" w:rsidRDefault="00F54308"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shd w:val="clear" w:color="auto" w:fill="FFFFFF"/>
        </w:rPr>
        <w:t xml:space="preserve">Kémiai-toxikológiai élelmiszerbiztonság </w:t>
      </w:r>
      <w:r w:rsidR="00B64FCB" w:rsidRPr="00621BC8">
        <w:rPr>
          <w:rFonts w:cs="Times New Roman"/>
          <w:b/>
          <w:i/>
        </w:rPr>
        <w:tab/>
      </w:r>
      <w:r w:rsidR="00D01632" w:rsidRPr="00621BC8">
        <w:rPr>
          <w:rFonts w:cs="Times New Roman"/>
          <w:b/>
          <w:i/>
        </w:rPr>
        <w:t>24</w:t>
      </w:r>
      <w:r w:rsidR="00B64FCB" w:rsidRPr="00621BC8">
        <w:rPr>
          <w:rFonts w:cs="Times New Roman"/>
          <w:b/>
          <w:i/>
        </w:rPr>
        <w:t xml:space="preserve"> óra</w:t>
      </w:r>
    </w:p>
    <w:p w:rsidR="00F54308" w:rsidRPr="00621BC8" w:rsidRDefault="00F54308" w:rsidP="00F54308">
      <w:pPr>
        <w:spacing w:after="0"/>
        <w:ind w:left="709"/>
        <w:rPr>
          <w:rFonts w:cs="Times New Roman"/>
        </w:rPr>
      </w:pPr>
      <w:r w:rsidRPr="00621BC8">
        <w:rPr>
          <w:rFonts w:cs="Times New Roman"/>
        </w:rPr>
        <w:t>Kémiai szennyezőkre vonatkozó szabályozásról</w:t>
      </w:r>
    </w:p>
    <w:p w:rsidR="00F54308" w:rsidRPr="00621BC8" w:rsidRDefault="00F54308" w:rsidP="00F54308">
      <w:pPr>
        <w:spacing w:after="0"/>
        <w:ind w:left="709"/>
        <w:rPr>
          <w:rFonts w:cs="Times New Roman"/>
        </w:rPr>
      </w:pPr>
      <w:r w:rsidRPr="00621BC8">
        <w:rPr>
          <w:rFonts w:cs="Times New Roman"/>
        </w:rPr>
        <w:t>Kémiai szennyezők az élelmiszerekben</w:t>
      </w:r>
    </w:p>
    <w:p w:rsidR="00F54308" w:rsidRPr="00621BC8" w:rsidRDefault="00F54308" w:rsidP="00F54308">
      <w:pPr>
        <w:spacing w:after="0"/>
        <w:ind w:left="709"/>
        <w:rPr>
          <w:rFonts w:cs="Times New Roman"/>
        </w:rPr>
      </w:pPr>
      <w:r w:rsidRPr="00621BC8">
        <w:rPr>
          <w:rFonts w:cs="Times New Roman"/>
        </w:rPr>
        <w:t xml:space="preserve">Állatgyógyászati szermaradékok </w:t>
      </w:r>
    </w:p>
    <w:p w:rsidR="00F54308" w:rsidRPr="00621BC8" w:rsidRDefault="00F54308" w:rsidP="00F54308">
      <w:pPr>
        <w:spacing w:after="0"/>
        <w:ind w:left="709"/>
        <w:rPr>
          <w:rFonts w:cs="Times New Roman"/>
        </w:rPr>
      </w:pPr>
      <w:proofErr w:type="spellStart"/>
      <w:r w:rsidRPr="00621BC8">
        <w:rPr>
          <w:rFonts w:cs="Times New Roman"/>
        </w:rPr>
        <w:t>Peszticid</w:t>
      </w:r>
      <w:proofErr w:type="spellEnd"/>
      <w:r w:rsidRPr="00621BC8">
        <w:rPr>
          <w:rFonts w:cs="Times New Roman"/>
        </w:rPr>
        <w:t xml:space="preserve"> maradékok</w:t>
      </w:r>
    </w:p>
    <w:p w:rsidR="00F54308" w:rsidRPr="00621BC8" w:rsidRDefault="00F54308" w:rsidP="00F54308">
      <w:pPr>
        <w:spacing w:after="0"/>
        <w:ind w:left="709"/>
        <w:rPr>
          <w:rFonts w:cs="Times New Roman"/>
        </w:rPr>
      </w:pPr>
      <w:r w:rsidRPr="00621BC8">
        <w:rPr>
          <w:rFonts w:cs="Times New Roman"/>
        </w:rPr>
        <w:t xml:space="preserve">Környezeti szennyezők – toxikus nehézfémek- </w:t>
      </w:r>
      <w:proofErr w:type="spellStart"/>
      <w:r w:rsidRPr="00621BC8">
        <w:rPr>
          <w:rFonts w:cs="Times New Roman"/>
        </w:rPr>
        <w:t>poliklórozott</w:t>
      </w:r>
      <w:proofErr w:type="spellEnd"/>
      <w:r w:rsidRPr="00621BC8">
        <w:rPr>
          <w:rFonts w:cs="Times New Roman"/>
        </w:rPr>
        <w:t xml:space="preserve"> szerves vegyületek-(dioxinok, </w:t>
      </w:r>
      <w:proofErr w:type="spellStart"/>
      <w:r w:rsidRPr="00621BC8">
        <w:rPr>
          <w:rFonts w:cs="Times New Roman"/>
        </w:rPr>
        <w:t>poliklórozott</w:t>
      </w:r>
      <w:proofErr w:type="spellEnd"/>
      <w:r w:rsidRPr="00621BC8">
        <w:rPr>
          <w:rFonts w:cs="Times New Roman"/>
        </w:rPr>
        <w:t xml:space="preserve"> </w:t>
      </w:r>
      <w:proofErr w:type="spellStart"/>
      <w:r w:rsidRPr="00621BC8">
        <w:rPr>
          <w:rFonts w:cs="Times New Roman"/>
        </w:rPr>
        <w:t>bifenilek</w:t>
      </w:r>
      <w:proofErr w:type="spellEnd"/>
      <w:r w:rsidRPr="00621BC8">
        <w:rPr>
          <w:rFonts w:cs="Times New Roman"/>
        </w:rPr>
        <w:t>)</w:t>
      </w:r>
    </w:p>
    <w:p w:rsidR="00F54308" w:rsidRPr="00621BC8" w:rsidRDefault="00F54308" w:rsidP="00F54308">
      <w:pPr>
        <w:tabs>
          <w:tab w:val="num" w:pos="0"/>
        </w:tabs>
        <w:spacing w:after="0"/>
        <w:ind w:left="709"/>
        <w:rPr>
          <w:rFonts w:cs="Times New Roman"/>
        </w:rPr>
      </w:pPr>
      <w:r w:rsidRPr="00621BC8">
        <w:rPr>
          <w:rFonts w:cs="Times New Roman"/>
        </w:rPr>
        <w:lastRenderedPageBreak/>
        <w:t>Technológiai eredetű szennyezők (</w:t>
      </w:r>
      <w:proofErr w:type="spellStart"/>
      <w:r w:rsidRPr="00621BC8">
        <w:rPr>
          <w:rFonts w:cs="Times New Roman"/>
        </w:rPr>
        <w:t>PAH-ok</w:t>
      </w:r>
      <w:proofErr w:type="spellEnd"/>
      <w:r w:rsidRPr="00621BC8">
        <w:rPr>
          <w:rFonts w:cs="Times New Roman"/>
        </w:rPr>
        <w:t xml:space="preserve">, </w:t>
      </w:r>
      <w:proofErr w:type="spellStart"/>
      <w:r w:rsidRPr="00621BC8">
        <w:rPr>
          <w:rFonts w:cs="Times New Roman"/>
        </w:rPr>
        <w:t>Nitrózaminok</w:t>
      </w:r>
      <w:proofErr w:type="spellEnd"/>
      <w:r w:rsidRPr="00621BC8">
        <w:rPr>
          <w:rFonts w:cs="Times New Roman"/>
        </w:rPr>
        <w:t>, Transz-zsírsavak)</w:t>
      </w:r>
    </w:p>
    <w:p w:rsidR="00F54308" w:rsidRPr="00621BC8" w:rsidRDefault="00F54308" w:rsidP="00F54308">
      <w:pPr>
        <w:spacing w:after="0"/>
        <w:ind w:left="709"/>
        <w:rPr>
          <w:rFonts w:cs="Times New Roman"/>
        </w:rPr>
      </w:pPr>
      <w:r w:rsidRPr="00621BC8">
        <w:rPr>
          <w:rFonts w:cs="Times New Roman"/>
        </w:rPr>
        <w:t>Zsírban, olajban sütés szabályai</w:t>
      </w:r>
    </w:p>
    <w:p w:rsidR="00F54308" w:rsidRPr="00621BC8" w:rsidRDefault="00F54308" w:rsidP="00F54308">
      <w:pPr>
        <w:spacing w:after="0"/>
        <w:ind w:left="709"/>
        <w:rPr>
          <w:rFonts w:cs="Times New Roman"/>
        </w:rPr>
      </w:pPr>
      <w:r w:rsidRPr="00621BC8">
        <w:rPr>
          <w:rFonts w:cs="Times New Roman"/>
        </w:rPr>
        <w:t>Csomagoló anyagok</w:t>
      </w:r>
    </w:p>
    <w:p w:rsidR="00F54308" w:rsidRPr="00621BC8" w:rsidRDefault="00F54308" w:rsidP="00F54308">
      <w:pPr>
        <w:spacing w:after="0"/>
        <w:ind w:left="709"/>
        <w:rPr>
          <w:rFonts w:cs="Times New Roman"/>
        </w:rPr>
      </w:pPr>
      <w:r w:rsidRPr="00621BC8">
        <w:rPr>
          <w:rFonts w:cs="Times New Roman"/>
        </w:rPr>
        <w:t>Élelmiszerrel érintkező felületek</w:t>
      </w:r>
    </w:p>
    <w:p w:rsidR="00F54308" w:rsidRPr="00621BC8" w:rsidRDefault="00F54308" w:rsidP="00F54308">
      <w:pPr>
        <w:spacing w:after="0"/>
        <w:ind w:left="709"/>
        <w:rPr>
          <w:rFonts w:cs="Times New Roman"/>
        </w:rPr>
      </w:pPr>
      <w:r w:rsidRPr="00621BC8">
        <w:rPr>
          <w:rFonts w:cs="Times New Roman"/>
        </w:rPr>
        <w:t xml:space="preserve">Biológiai eredetű szennyezők – </w:t>
      </w:r>
      <w:proofErr w:type="spellStart"/>
      <w:r w:rsidRPr="00621BC8">
        <w:rPr>
          <w:rFonts w:cs="Times New Roman"/>
        </w:rPr>
        <w:t>Mikotoxinok</w:t>
      </w:r>
      <w:proofErr w:type="spellEnd"/>
    </w:p>
    <w:p w:rsidR="00F54308" w:rsidRPr="00621BC8" w:rsidRDefault="00F54308" w:rsidP="00F54308">
      <w:pPr>
        <w:spacing w:after="0"/>
        <w:ind w:left="709"/>
        <w:rPr>
          <w:rFonts w:cs="Times New Roman"/>
        </w:rPr>
      </w:pPr>
      <w:r w:rsidRPr="00621BC8">
        <w:rPr>
          <w:rFonts w:cs="Times New Roman"/>
        </w:rPr>
        <w:t xml:space="preserve">Tengeri és édesvízi </w:t>
      </w:r>
      <w:proofErr w:type="spellStart"/>
      <w:r w:rsidRPr="00621BC8">
        <w:rPr>
          <w:rFonts w:cs="Times New Roman"/>
        </w:rPr>
        <w:t>biotoxinok</w:t>
      </w:r>
      <w:proofErr w:type="spellEnd"/>
    </w:p>
    <w:p w:rsidR="00F54308" w:rsidRPr="00621BC8" w:rsidRDefault="00F54308" w:rsidP="00F54308">
      <w:pPr>
        <w:spacing w:after="0"/>
        <w:ind w:left="709"/>
        <w:rPr>
          <w:rFonts w:cs="Times New Roman"/>
        </w:rPr>
      </w:pPr>
      <w:r w:rsidRPr="00621BC8">
        <w:rPr>
          <w:rFonts w:cs="Times New Roman"/>
        </w:rPr>
        <w:t>Hisztamin</w:t>
      </w:r>
    </w:p>
    <w:p w:rsidR="00F54308" w:rsidRPr="00621BC8" w:rsidRDefault="00F54308" w:rsidP="00F54308">
      <w:pPr>
        <w:spacing w:after="0"/>
        <w:ind w:left="709"/>
        <w:rPr>
          <w:rFonts w:cs="Times New Roman"/>
        </w:rPr>
      </w:pPr>
      <w:r w:rsidRPr="00621BC8">
        <w:rPr>
          <w:rFonts w:cs="Times New Roman"/>
        </w:rPr>
        <w:t>Adalékanyagok felhasználásának jelentősége és szabályozása, adalékanyag csoportok</w:t>
      </w:r>
    </w:p>
    <w:p w:rsidR="00F54308" w:rsidRPr="00621BC8" w:rsidRDefault="00F54308" w:rsidP="00F54308">
      <w:pPr>
        <w:tabs>
          <w:tab w:val="num" w:pos="0"/>
        </w:tabs>
        <w:spacing w:after="0"/>
        <w:ind w:left="709"/>
        <w:rPr>
          <w:rFonts w:cs="Times New Roman"/>
        </w:rPr>
      </w:pPr>
      <w:r w:rsidRPr="00621BC8">
        <w:rPr>
          <w:rFonts w:cs="Times New Roman"/>
        </w:rPr>
        <w:t>Élelmiszerekben természetes módon előforduló méreganyagok</w:t>
      </w:r>
    </w:p>
    <w:p w:rsidR="00F54308" w:rsidRPr="00621BC8" w:rsidRDefault="00F54308" w:rsidP="00F54308">
      <w:pPr>
        <w:tabs>
          <w:tab w:val="num" w:pos="0"/>
        </w:tabs>
        <w:spacing w:after="0"/>
        <w:ind w:left="709"/>
        <w:rPr>
          <w:rFonts w:cs="Times New Roman"/>
        </w:rPr>
      </w:pPr>
      <w:r w:rsidRPr="00621BC8">
        <w:rPr>
          <w:rFonts w:cs="Times New Roman"/>
        </w:rPr>
        <w:t>Mérgező gombák, vadon termő gomba felhasználása a vendéglátásban</w:t>
      </w:r>
    </w:p>
    <w:p w:rsidR="00F54308" w:rsidRPr="00621BC8" w:rsidRDefault="00F54308" w:rsidP="00F54308">
      <w:pPr>
        <w:tabs>
          <w:tab w:val="num" w:pos="0"/>
        </w:tabs>
        <w:spacing w:after="0"/>
        <w:ind w:left="709"/>
        <w:rPr>
          <w:rFonts w:cs="Times New Roman"/>
        </w:rPr>
      </w:pPr>
      <w:r w:rsidRPr="00621BC8">
        <w:rPr>
          <w:rFonts w:cs="Times New Roman"/>
        </w:rPr>
        <w:t xml:space="preserve">Mérgező állatok, </w:t>
      </w:r>
    </w:p>
    <w:p w:rsidR="00B64FCB" w:rsidRPr="00621BC8" w:rsidRDefault="00F54308" w:rsidP="00F54308">
      <w:pPr>
        <w:spacing w:after="0"/>
        <w:ind w:left="709"/>
        <w:rPr>
          <w:rFonts w:cs="Times New Roman"/>
        </w:rPr>
      </w:pPr>
      <w:r w:rsidRPr="00621BC8">
        <w:rPr>
          <w:rFonts w:cs="Times New Roman"/>
        </w:rPr>
        <w:t>Mérgező növények</w:t>
      </w:r>
    </w:p>
    <w:p w:rsidR="00B64FCB" w:rsidRPr="00621BC8" w:rsidRDefault="00B64FCB" w:rsidP="00B64FCB">
      <w:pPr>
        <w:tabs>
          <w:tab w:val="left" w:pos="1418"/>
          <w:tab w:val="right" w:pos="9072"/>
        </w:tabs>
        <w:spacing w:after="0"/>
        <w:ind w:left="851"/>
        <w:rPr>
          <w:rFonts w:cs="Times New Roman"/>
        </w:rPr>
      </w:pPr>
    </w:p>
    <w:p w:rsidR="00B64FCB" w:rsidRPr="00621BC8" w:rsidRDefault="00F54308"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Élelmiszerekre vonatkozó jogszabályok</w:t>
      </w:r>
      <w:r w:rsidR="00B64FCB" w:rsidRPr="00621BC8">
        <w:rPr>
          <w:rFonts w:cs="Times New Roman"/>
          <w:b/>
          <w:i/>
        </w:rPr>
        <w:tab/>
      </w:r>
      <w:r w:rsidR="00D01632" w:rsidRPr="00621BC8">
        <w:rPr>
          <w:rFonts w:cs="Times New Roman"/>
          <w:b/>
          <w:i/>
        </w:rPr>
        <w:t>48</w:t>
      </w:r>
      <w:r w:rsidR="00B64FCB" w:rsidRPr="00621BC8">
        <w:rPr>
          <w:rFonts w:cs="Times New Roman"/>
          <w:b/>
          <w:i/>
        </w:rPr>
        <w:t xml:space="preserve"> óra</w:t>
      </w:r>
    </w:p>
    <w:p w:rsidR="00F54308" w:rsidRPr="00621BC8" w:rsidRDefault="00F54308" w:rsidP="00F54308">
      <w:pPr>
        <w:spacing w:after="0"/>
        <w:ind w:left="709"/>
        <w:rPr>
          <w:rFonts w:cs="Times New Roman"/>
        </w:rPr>
      </w:pPr>
      <w:r w:rsidRPr="00621BC8">
        <w:rPr>
          <w:rFonts w:cs="Times New Roman"/>
        </w:rPr>
        <w:t>A jogszabályok célja, rendszere, hierarchiája</w:t>
      </w:r>
    </w:p>
    <w:p w:rsidR="00F54308" w:rsidRPr="00621BC8" w:rsidRDefault="00F54308" w:rsidP="00F54308">
      <w:pPr>
        <w:spacing w:after="0"/>
        <w:ind w:left="709"/>
        <w:rPr>
          <w:rFonts w:cs="Times New Roman"/>
        </w:rPr>
      </w:pPr>
      <w:r w:rsidRPr="00621BC8">
        <w:rPr>
          <w:rFonts w:cs="Times New Roman"/>
        </w:rPr>
        <w:t>Élelmiszer-előállításra és forgalmazásra vonatkozó jogszabályok</w:t>
      </w:r>
    </w:p>
    <w:p w:rsidR="00F54308" w:rsidRPr="00621BC8" w:rsidRDefault="00F54308" w:rsidP="00F54308">
      <w:pPr>
        <w:spacing w:after="0"/>
        <w:ind w:left="709"/>
        <w:rPr>
          <w:rFonts w:cs="Times New Roman"/>
        </w:rPr>
      </w:pPr>
      <w:r w:rsidRPr="00621BC8">
        <w:rPr>
          <w:rFonts w:cs="Times New Roman"/>
        </w:rPr>
        <w:t>A GHP helye és szerepe a szabályozásban</w:t>
      </w:r>
    </w:p>
    <w:p w:rsidR="00F54308" w:rsidRPr="00621BC8" w:rsidRDefault="00F54308" w:rsidP="00F54308">
      <w:pPr>
        <w:spacing w:after="0"/>
        <w:ind w:left="709"/>
        <w:rPr>
          <w:rFonts w:cs="Times New Roman"/>
        </w:rPr>
      </w:pPr>
      <w:proofErr w:type="spellStart"/>
      <w:r w:rsidRPr="00621BC8">
        <w:rPr>
          <w:rFonts w:cs="Times New Roman"/>
        </w:rPr>
        <w:t>Termékspecifikus</w:t>
      </w:r>
      <w:proofErr w:type="spellEnd"/>
      <w:r w:rsidRPr="00621BC8">
        <w:rPr>
          <w:rFonts w:cs="Times New Roman"/>
        </w:rPr>
        <w:t xml:space="preserve"> szabályok: Magyar Élelmiszerkönyv</w:t>
      </w:r>
    </w:p>
    <w:p w:rsidR="00F54308" w:rsidRPr="00621BC8" w:rsidRDefault="00F54308" w:rsidP="00F54308">
      <w:pPr>
        <w:spacing w:after="0"/>
        <w:ind w:left="709"/>
        <w:rPr>
          <w:rFonts w:cs="Times New Roman"/>
        </w:rPr>
      </w:pPr>
      <w:r w:rsidRPr="00621BC8">
        <w:rPr>
          <w:rFonts w:cs="Times New Roman"/>
        </w:rPr>
        <w:t>A fogyasztók tájékoztatásáról szóló jogszabályok; Allergének a vendéglátásban; Húsok származási helye</w:t>
      </w:r>
    </w:p>
    <w:p w:rsidR="00F54308" w:rsidRPr="00621BC8" w:rsidRDefault="00F54308" w:rsidP="00F54308">
      <w:pPr>
        <w:spacing w:after="0"/>
        <w:ind w:left="709"/>
        <w:rPr>
          <w:rFonts w:cs="Times New Roman"/>
        </w:rPr>
      </w:pPr>
      <w:r w:rsidRPr="00621BC8">
        <w:rPr>
          <w:rFonts w:cs="Times New Roman"/>
        </w:rPr>
        <w:t>Élelmiszerekben előforduló szennyezőanyagokra és adalékanyagokra vonatkozó jogszabályok (határértékek)</w:t>
      </w:r>
    </w:p>
    <w:p w:rsidR="00F54308" w:rsidRPr="00621BC8" w:rsidRDefault="00F54308" w:rsidP="00F54308">
      <w:pPr>
        <w:spacing w:after="0"/>
        <w:ind w:left="709"/>
        <w:rPr>
          <w:rFonts w:cs="Times New Roman"/>
        </w:rPr>
      </w:pPr>
      <w:r w:rsidRPr="00621BC8">
        <w:rPr>
          <w:rFonts w:cs="Times New Roman"/>
        </w:rPr>
        <w:t>Speciális területekre vonatkozó jogszabályok</w:t>
      </w:r>
    </w:p>
    <w:p w:rsidR="00F54308" w:rsidRPr="00621BC8" w:rsidRDefault="00F54308" w:rsidP="00F54308">
      <w:pPr>
        <w:spacing w:after="0"/>
        <w:ind w:left="709"/>
        <w:rPr>
          <w:rFonts w:cs="Times New Roman"/>
        </w:rPr>
      </w:pPr>
      <w:r w:rsidRPr="00621BC8">
        <w:rPr>
          <w:rFonts w:cs="Times New Roman"/>
        </w:rPr>
        <w:t>Vendéglátás és közétkeztetés</w:t>
      </w:r>
    </w:p>
    <w:p w:rsidR="00F54308" w:rsidRPr="00621BC8" w:rsidRDefault="00F54308" w:rsidP="00F54308">
      <w:pPr>
        <w:spacing w:after="0"/>
        <w:ind w:left="709"/>
        <w:rPr>
          <w:rFonts w:cs="Times New Roman"/>
        </w:rPr>
      </w:pPr>
      <w:r w:rsidRPr="00621BC8">
        <w:rPr>
          <w:rFonts w:cs="Times New Roman"/>
        </w:rPr>
        <w:t>Ételmérgezés, ételfertőzés</w:t>
      </w:r>
    </w:p>
    <w:p w:rsidR="00F54308" w:rsidRPr="00621BC8" w:rsidRDefault="00F54308" w:rsidP="00F54308">
      <w:pPr>
        <w:spacing w:after="0"/>
        <w:ind w:left="709"/>
        <w:rPr>
          <w:rFonts w:cs="Times New Roman"/>
        </w:rPr>
      </w:pPr>
      <w:r w:rsidRPr="00621BC8">
        <w:rPr>
          <w:rFonts w:cs="Times New Roman"/>
        </w:rPr>
        <w:t xml:space="preserve">Kártevőirtás, </w:t>
      </w:r>
      <w:proofErr w:type="spellStart"/>
      <w:r w:rsidRPr="00621BC8">
        <w:rPr>
          <w:rFonts w:cs="Times New Roman"/>
        </w:rPr>
        <w:t>biocid</w:t>
      </w:r>
      <w:proofErr w:type="spellEnd"/>
      <w:r w:rsidRPr="00621BC8">
        <w:rPr>
          <w:rFonts w:cs="Times New Roman"/>
        </w:rPr>
        <w:t xml:space="preserve"> termékek, egészségügyi nyilatkozat</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B64FCB">
      <w:pPr>
        <w:spacing w:after="0"/>
        <w:ind w:left="426"/>
        <w:rPr>
          <w:rFonts w:cs="Times New Roman"/>
        </w:rPr>
      </w:pPr>
    </w:p>
    <w:p w:rsidR="00B64FCB" w:rsidRPr="00621BC8" w:rsidRDefault="00B64FCB" w:rsidP="00F21276">
      <w:pPr>
        <w:spacing w:after="0"/>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F21276" w:rsidRPr="00621BC8" w:rsidRDefault="00F21276" w:rsidP="00B64FCB">
      <w:pPr>
        <w:spacing w:after="0"/>
        <w:ind w:left="426"/>
        <w:rPr>
          <w:rFonts w:cs="Times New Roman"/>
        </w:rPr>
      </w:pPr>
    </w:p>
    <w:p w:rsidR="00F21276" w:rsidRPr="00621BC8" w:rsidRDefault="00F21276" w:rsidP="00B64FCB">
      <w:pPr>
        <w:spacing w:after="0"/>
        <w:ind w:left="426"/>
        <w:rPr>
          <w:rFonts w:cs="Times New Roman"/>
        </w:rPr>
      </w:pPr>
    </w:p>
    <w:p w:rsidR="00F21276" w:rsidRPr="00621BC8" w:rsidRDefault="00F21276" w:rsidP="00B64FCB">
      <w:pPr>
        <w:spacing w:after="0"/>
        <w:ind w:left="426"/>
        <w:rPr>
          <w:rFonts w:cs="Times New Roman"/>
        </w:rPr>
      </w:pPr>
    </w:p>
    <w:tbl>
      <w:tblPr>
        <w:tblW w:w="8440" w:type="dxa"/>
        <w:tblInd w:w="75"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F21276" w:rsidRPr="00621BC8" w:rsidTr="00F21276">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F21276" w:rsidRPr="00621BC8" w:rsidTr="00F21276">
        <w:trPr>
          <w:trHeight w:val="2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magyarázat</w:t>
            </w:r>
          </w:p>
        </w:tc>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elbeszélés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kiselőadás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megbeszélés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vita</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szemléltetés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7.</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projekt</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8.</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kooperatív tanulás</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9.</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szimuláció</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10.</w:t>
            </w:r>
          </w:p>
        </w:tc>
        <w:tc>
          <w:tcPr>
            <w:tcW w:w="222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szerepjáték</w:t>
            </w:r>
          </w:p>
        </w:tc>
        <w:tc>
          <w:tcPr>
            <w:tcW w:w="96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bl>
    <w:p w:rsidR="00B64FCB" w:rsidRPr="00621BC8" w:rsidRDefault="00B64FCB" w:rsidP="00B64FCB">
      <w:pPr>
        <w:spacing w:after="0"/>
        <w:ind w:left="426"/>
        <w:rPr>
          <w:rFonts w:cs="Times New Roman"/>
        </w:rPr>
      </w:pPr>
    </w:p>
    <w:p w:rsidR="00F21276" w:rsidRPr="00621BC8" w:rsidRDefault="00B64FCB" w:rsidP="00F21276">
      <w:pPr>
        <w:pStyle w:val="Listaszerbekezds"/>
        <w:numPr>
          <w:ilvl w:val="2"/>
          <w:numId w:val="8"/>
        </w:numPr>
        <w:spacing w:after="0"/>
        <w:ind w:left="426"/>
        <w:rPr>
          <w:rFonts w:cs="Times New Roman"/>
        </w:rPr>
      </w:pPr>
      <w:r w:rsidRPr="00621BC8">
        <w:rPr>
          <w:rFonts w:cs="Times New Roman"/>
          <w:b/>
        </w:rPr>
        <w:t>A tantárgy elsajátítása során alkalmazható tanulói tevékenységformák (ajánlás)</w:t>
      </w:r>
    </w:p>
    <w:tbl>
      <w:tblPr>
        <w:tblW w:w="8500" w:type="dxa"/>
        <w:tblInd w:w="75" w:type="dxa"/>
        <w:tblCellMar>
          <w:left w:w="70" w:type="dxa"/>
          <w:right w:w="70" w:type="dxa"/>
        </w:tblCellMar>
        <w:tblLook w:val="04A0" w:firstRow="1" w:lastRow="0" w:firstColumn="1" w:lastColumn="0" w:noHBand="0" w:noVBand="1"/>
      </w:tblPr>
      <w:tblGrid>
        <w:gridCol w:w="1036"/>
        <w:gridCol w:w="2777"/>
        <w:gridCol w:w="758"/>
        <w:gridCol w:w="796"/>
        <w:gridCol w:w="774"/>
        <w:gridCol w:w="2359"/>
      </w:tblGrid>
      <w:tr w:rsidR="00F21276" w:rsidRPr="00621BC8" w:rsidTr="00F21276">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F21276" w:rsidRPr="00621BC8" w:rsidTr="00F21276">
        <w:trPr>
          <w:trHeight w:val="51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 feldolgozó tevékenységek</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Ismeretalkalmazási gyakorló tevékenységek, feladatok</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2.7.</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Komplex információk körében</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munkaformák körében</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Vizsgálati tevékenységek körében</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Anyagminták azonosítása</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F21276">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Tárgyminták azonosítása</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B64FCB" w:rsidRPr="00621BC8" w:rsidRDefault="00B64FCB" w:rsidP="00F21276">
      <w:pPr>
        <w:pStyle w:val="Listaszerbekezds"/>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B64FCB" w:rsidRPr="00621BC8" w:rsidRDefault="00B64FCB" w:rsidP="00B64FCB">
      <w:pPr>
        <w:spacing w:after="0"/>
        <w:ind w:left="426"/>
        <w:rPr>
          <w:rFonts w:cs="Times New Roman"/>
        </w:rPr>
      </w:pPr>
    </w:p>
    <w:p w:rsidR="00B64FCB" w:rsidRPr="00621BC8" w:rsidRDefault="00B64FCB" w:rsidP="00B64FCB">
      <w:pPr>
        <w:spacing w:after="0"/>
        <w:rPr>
          <w:rFonts w:cs="Times New Roman"/>
        </w:rPr>
      </w:pPr>
    </w:p>
    <w:p w:rsidR="00B64FCB" w:rsidRPr="00621BC8" w:rsidRDefault="00F54308" w:rsidP="00B64FCB">
      <w:pPr>
        <w:pStyle w:val="Listaszerbekezds"/>
        <w:numPr>
          <w:ilvl w:val="0"/>
          <w:numId w:val="8"/>
        </w:numPr>
        <w:tabs>
          <w:tab w:val="right" w:pos="9072"/>
        </w:tabs>
        <w:spacing w:after="0"/>
        <w:rPr>
          <w:rFonts w:cs="Times New Roman"/>
          <w:b/>
        </w:rPr>
      </w:pPr>
      <w:r w:rsidRPr="00621BC8">
        <w:rPr>
          <w:rFonts w:cs="Times New Roman"/>
          <w:b/>
        </w:rPr>
        <w:t>A vendéglátás higiénéje</w:t>
      </w:r>
      <w:r w:rsidR="00B64FCB" w:rsidRPr="00621BC8">
        <w:rPr>
          <w:rFonts w:cs="Times New Roman"/>
          <w:b/>
        </w:rPr>
        <w:t xml:space="preserve"> tantárgy</w:t>
      </w:r>
      <w:r w:rsidR="00B64FCB" w:rsidRPr="00621BC8">
        <w:rPr>
          <w:rFonts w:cs="Times New Roman"/>
          <w:b/>
        </w:rPr>
        <w:tab/>
      </w:r>
      <w:r w:rsidR="00D01632" w:rsidRPr="00621BC8">
        <w:rPr>
          <w:rFonts w:cs="Times New Roman"/>
          <w:b/>
        </w:rPr>
        <w:t>64</w:t>
      </w:r>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C217F2" w:rsidRPr="00621BC8" w:rsidRDefault="00C217F2" w:rsidP="00C217F2">
      <w:pPr>
        <w:spacing w:after="0"/>
        <w:ind w:left="360"/>
        <w:rPr>
          <w:rFonts w:cs="Times New Roman"/>
        </w:rPr>
      </w:pPr>
      <w:r w:rsidRPr="00621BC8">
        <w:rPr>
          <w:rFonts w:cs="Times New Roman"/>
          <w:kern w:val="1"/>
          <w:lang w:bidi="hi-IN"/>
        </w:rPr>
        <w:t>A vendéglátó üzlet kialakításának és üzemeltetésének követelményei és a működéssel kapcsolatos HACCP szabályok elméleti hátterének megismertetése, a tudatos fogyasztói magatartás kialakítása. A tanulók megtanulják és tudatosan használják a korszerű személyi higiénia minden előírását a munkahelyükön és a minden napi életben</w:t>
      </w:r>
      <w:r w:rsidRPr="00621BC8">
        <w:rPr>
          <w:rFonts w:cs="Times New Roman"/>
        </w:rPr>
        <w:t>.</w:t>
      </w:r>
    </w:p>
    <w:p w:rsidR="00B64FCB" w:rsidRPr="00621BC8" w:rsidRDefault="00B64FCB" w:rsidP="00B64FCB">
      <w:pPr>
        <w:spacing w:after="0"/>
        <w:ind w:left="426"/>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B64FCB" w:rsidRPr="00621BC8" w:rsidRDefault="00C217F2" w:rsidP="00B64FCB">
      <w:pPr>
        <w:spacing w:after="0"/>
        <w:ind w:left="426"/>
        <w:rPr>
          <w:rFonts w:cs="Times New Roman"/>
        </w:rPr>
      </w:pPr>
      <w:r w:rsidRPr="00621BC8">
        <w:rPr>
          <w:rFonts w:cs="Times New Roman"/>
          <w:kern w:val="1"/>
          <w:sz w:val="22"/>
          <w:lang w:bidi="hi-IN"/>
        </w:rPr>
        <w:t>A tantárgy az adott évfolyamba lépés feltételeiként megjelölt közismereti és szakmai tartalmakra épül</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C217F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Higiénia a vendéglátásban</w:t>
      </w:r>
      <w:r w:rsidR="00B64FCB" w:rsidRPr="00621BC8">
        <w:rPr>
          <w:rFonts w:cs="Times New Roman"/>
          <w:b/>
          <w:i/>
        </w:rPr>
        <w:tab/>
      </w:r>
      <w:r w:rsidR="00D01632" w:rsidRPr="00621BC8">
        <w:rPr>
          <w:rFonts w:cs="Times New Roman"/>
          <w:b/>
          <w:i/>
        </w:rPr>
        <w:t>20</w:t>
      </w:r>
      <w:r w:rsidR="00B64FCB" w:rsidRPr="00621BC8">
        <w:rPr>
          <w:rFonts w:cs="Times New Roman"/>
          <w:b/>
          <w:i/>
        </w:rPr>
        <w:t xml:space="preserve"> óra</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Vendéglátó egységek telepítésének alapfeltételei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Környezetszennyezés nélküli építési terület, ivóvíz, szennyvízelvezetés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A helyiségek egyirányú kapcsolódása, tiszta és szennyezett övezetek kereszteződésének tilalma</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Bejáratok kialakításának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Raktárak kialakításának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Előkészítő helyiségek kialakításának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Konyhák, műhelyek kialakításának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Mosogatók kialakításának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Vendégtér, szociális helyiségek kialakításának követelményei</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Személyi higiénia</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Test, munkaruha higiéniai előírásai, egészségügyi kiskönyv, érvényes orvosi alkalmassági vizsgálat igazolása</w:t>
      </w:r>
    </w:p>
    <w:p w:rsidR="00C217F2" w:rsidRPr="00621BC8" w:rsidRDefault="00C217F2" w:rsidP="00C217F2">
      <w:pPr>
        <w:tabs>
          <w:tab w:val="num" w:pos="0"/>
        </w:tabs>
        <w:suppressAutoHyphens/>
        <w:spacing w:after="0"/>
        <w:ind w:left="360"/>
        <w:rPr>
          <w:rFonts w:cs="Times New Roman"/>
          <w:shd w:val="clear" w:color="auto" w:fill="FFFFFF"/>
        </w:rPr>
      </w:pPr>
      <w:r w:rsidRPr="00621BC8">
        <w:rPr>
          <w:rFonts w:cs="Times New Roman"/>
          <w:shd w:val="clear" w:color="auto" w:fill="FFFFFF"/>
        </w:rPr>
        <w:t>Vendéglátó tevékenység, élelmiszer előállítás személyi feltételei</w:t>
      </w:r>
    </w:p>
    <w:p w:rsidR="00B64FCB" w:rsidRPr="00621BC8" w:rsidRDefault="00C217F2" w:rsidP="00C217F2">
      <w:pPr>
        <w:tabs>
          <w:tab w:val="left" w:pos="1418"/>
          <w:tab w:val="right" w:pos="9072"/>
        </w:tabs>
        <w:spacing w:after="0"/>
        <w:ind w:left="360"/>
        <w:rPr>
          <w:rFonts w:cs="Times New Roman"/>
          <w:shd w:val="clear" w:color="auto" w:fill="FFFFFF"/>
        </w:rPr>
      </w:pPr>
      <w:r w:rsidRPr="00621BC8">
        <w:rPr>
          <w:rFonts w:cs="Times New Roman"/>
          <w:shd w:val="clear" w:color="auto" w:fill="FFFFFF"/>
        </w:rPr>
        <w:t>Képzési, egészségügyi, szakmai és erkölcsi feltételek</w:t>
      </w:r>
    </w:p>
    <w:p w:rsidR="00B64FCB" w:rsidRPr="00621BC8" w:rsidRDefault="00B64FCB" w:rsidP="00B64FCB">
      <w:pPr>
        <w:tabs>
          <w:tab w:val="left" w:pos="1418"/>
          <w:tab w:val="right" w:pos="9072"/>
        </w:tabs>
        <w:spacing w:after="0"/>
        <w:ind w:left="851"/>
        <w:rPr>
          <w:rFonts w:cs="Times New Roman"/>
        </w:rPr>
      </w:pPr>
    </w:p>
    <w:p w:rsidR="00B64FCB" w:rsidRPr="00621BC8" w:rsidRDefault="00C217F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Személyi higiénia</w:t>
      </w:r>
      <w:r w:rsidR="00B64FCB" w:rsidRPr="00621BC8">
        <w:rPr>
          <w:rFonts w:cs="Times New Roman"/>
          <w:b/>
          <w:i/>
        </w:rPr>
        <w:tab/>
      </w:r>
      <w:r w:rsidR="00D01632" w:rsidRPr="00621BC8">
        <w:rPr>
          <w:rFonts w:cs="Times New Roman"/>
          <w:b/>
          <w:i/>
        </w:rPr>
        <w:t>26</w:t>
      </w:r>
      <w:r w:rsidR="00B64FCB" w:rsidRPr="00621BC8">
        <w:rPr>
          <w:rFonts w:cs="Times New Roman"/>
          <w:b/>
          <w:i/>
        </w:rPr>
        <w:t xml:space="preserve"> óra</w:t>
      </w:r>
    </w:p>
    <w:p w:rsidR="00C217F2" w:rsidRPr="00621BC8" w:rsidRDefault="00C217F2" w:rsidP="00C217F2">
      <w:pPr>
        <w:spacing w:after="0"/>
        <w:ind w:left="567"/>
        <w:rPr>
          <w:rFonts w:cs="Times New Roman"/>
        </w:rPr>
      </w:pPr>
      <w:r w:rsidRPr="00621BC8">
        <w:rPr>
          <w:rFonts w:cs="Times New Roman"/>
        </w:rPr>
        <w:t>Jelentősége az élelmiszerbiztonságban</w:t>
      </w:r>
    </w:p>
    <w:p w:rsidR="00C217F2" w:rsidRPr="00621BC8" w:rsidRDefault="00C217F2" w:rsidP="00C217F2">
      <w:pPr>
        <w:spacing w:after="0"/>
        <w:ind w:left="567"/>
        <w:rPr>
          <w:rFonts w:cs="Times New Roman"/>
        </w:rPr>
      </w:pPr>
      <w:r w:rsidRPr="00621BC8">
        <w:rPr>
          <w:rFonts w:cs="Times New Roman"/>
        </w:rPr>
        <w:t>Személyi és tárgyi feltételek</w:t>
      </w:r>
    </w:p>
    <w:p w:rsidR="00C217F2" w:rsidRPr="00621BC8" w:rsidRDefault="00C217F2" w:rsidP="00C217F2">
      <w:pPr>
        <w:spacing w:after="0"/>
        <w:ind w:left="567"/>
        <w:rPr>
          <w:rFonts w:cs="Times New Roman"/>
        </w:rPr>
      </w:pPr>
      <w:r w:rsidRPr="00621BC8">
        <w:rPr>
          <w:rFonts w:cs="Times New Roman"/>
        </w:rPr>
        <w:t>A kéz ápolása, tisztán tartása, a dolgozó helyes magatartása</w:t>
      </w:r>
    </w:p>
    <w:p w:rsidR="00C217F2" w:rsidRPr="00621BC8" w:rsidRDefault="00C217F2" w:rsidP="00C217F2">
      <w:pPr>
        <w:spacing w:after="0"/>
        <w:ind w:left="567"/>
        <w:rPr>
          <w:rFonts w:cs="Times New Roman"/>
        </w:rPr>
      </w:pPr>
      <w:r w:rsidRPr="00621BC8">
        <w:rPr>
          <w:rFonts w:cs="Times New Roman"/>
        </w:rPr>
        <w:t>Védőruha, munkaruha használata, tisztítása</w:t>
      </w:r>
    </w:p>
    <w:p w:rsidR="00C217F2" w:rsidRPr="00621BC8" w:rsidRDefault="00C217F2" w:rsidP="00C217F2">
      <w:pPr>
        <w:spacing w:after="0"/>
        <w:ind w:left="567"/>
        <w:rPr>
          <w:rFonts w:cs="Times New Roman"/>
        </w:rPr>
      </w:pPr>
      <w:r w:rsidRPr="00621BC8">
        <w:rPr>
          <w:rFonts w:cs="Times New Roman"/>
        </w:rPr>
        <w:t>Betegségek, sérülések</w:t>
      </w:r>
    </w:p>
    <w:p w:rsidR="00C217F2" w:rsidRPr="00621BC8" w:rsidRDefault="00C217F2" w:rsidP="00C217F2">
      <w:pPr>
        <w:spacing w:after="0"/>
        <w:ind w:left="567"/>
        <w:rPr>
          <w:rFonts w:cs="Times New Roman"/>
        </w:rPr>
      </w:pPr>
      <w:r w:rsidRPr="00621BC8">
        <w:rPr>
          <w:rFonts w:cs="Times New Roman"/>
        </w:rPr>
        <w:t>Egészségügyi alkalmasság</w:t>
      </w:r>
    </w:p>
    <w:p w:rsidR="00C217F2" w:rsidRPr="00621BC8" w:rsidRDefault="00C217F2" w:rsidP="00C217F2">
      <w:pPr>
        <w:spacing w:after="0"/>
        <w:ind w:left="567"/>
        <w:rPr>
          <w:rFonts w:cs="Times New Roman"/>
        </w:rPr>
      </w:pPr>
      <w:r w:rsidRPr="00621BC8">
        <w:rPr>
          <w:rFonts w:cs="Times New Roman"/>
        </w:rPr>
        <w:t>Látogatók, karbantartók</w:t>
      </w:r>
    </w:p>
    <w:p w:rsidR="00C217F2" w:rsidRPr="00621BC8" w:rsidRDefault="00C217F2" w:rsidP="00C217F2">
      <w:pPr>
        <w:spacing w:after="0"/>
        <w:ind w:left="567"/>
        <w:rPr>
          <w:rFonts w:cs="Times New Roman"/>
        </w:rPr>
      </w:pPr>
      <w:r w:rsidRPr="00621BC8">
        <w:rPr>
          <w:rFonts w:cs="Times New Roman"/>
        </w:rPr>
        <w:t>Helyes magatartás az élelmiszerkészítés, és tálalás során</w:t>
      </w:r>
    </w:p>
    <w:p w:rsidR="00B64FCB" w:rsidRPr="00621BC8" w:rsidRDefault="00B64FCB" w:rsidP="00B64FCB">
      <w:pPr>
        <w:tabs>
          <w:tab w:val="left" w:pos="1418"/>
          <w:tab w:val="right" w:pos="9072"/>
        </w:tabs>
        <w:spacing w:after="0"/>
        <w:ind w:left="851"/>
        <w:rPr>
          <w:rFonts w:cs="Times New Roman"/>
        </w:rPr>
      </w:pPr>
    </w:p>
    <w:p w:rsidR="00B64FCB" w:rsidRPr="00621BC8" w:rsidRDefault="00C217F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HACCP, GHP</w:t>
      </w:r>
      <w:r w:rsidR="00B64FCB" w:rsidRPr="00621BC8">
        <w:rPr>
          <w:rFonts w:cs="Times New Roman"/>
          <w:b/>
          <w:i/>
        </w:rPr>
        <w:tab/>
      </w:r>
      <w:r w:rsidR="00D01632" w:rsidRPr="00621BC8">
        <w:rPr>
          <w:rFonts w:cs="Times New Roman"/>
          <w:b/>
          <w:i/>
        </w:rPr>
        <w:t>26</w:t>
      </w:r>
      <w:r w:rsidR="00B64FCB" w:rsidRPr="00621BC8">
        <w:rPr>
          <w:rFonts w:cs="Times New Roman"/>
          <w:b/>
          <w:i/>
        </w:rPr>
        <w:t xml:space="preserve"> óra</w:t>
      </w:r>
    </w:p>
    <w:p w:rsidR="00C217F2" w:rsidRPr="00621BC8" w:rsidRDefault="00C217F2" w:rsidP="00C217F2">
      <w:pPr>
        <w:tabs>
          <w:tab w:val="num" w:pos="0"/>
        </w:tabs>
        <w:suppressAutoHyphens/>
        <w:spacing w:after="0"/>
        <w:ind w:left="567"/>
        <w:rPr>
          <w:rFonts w:cs="Times New Roman"/>
          <w:shd w:val="clear" w:color="auto" w:fill="FFFFFF"/>
        </w:rPr>
      </w:pPr>
      <w:r w:rsidRPr="00621BC8">
        <w:rPr>
          <w:rFonts w:cs="Times New Roman"/>
        </w:rPr>
        <w:t xml:space="preserve">A </w:t>
      </w:r>
      <w:r w:rsidRPr="00621BC8">
        <w:rPr>
          <w:rFonts w:cs="Times New Roman"/>
          <w:shd w:val="clear" w:color="auto" w:fill="FFFFFF"/>
        </w:rPr>
        <w:t>témakör részletes kifejtése</w:t>
      </w:r>
    </w:p>
    <w:p w:rsidR="00C217F2" w:rsidRPr="00621BC8" w:rsidRDefault="00C217F2" w:rsidP="00C217F2">
      <w:pPr>
        <w:tabs>
          <w:tab w:val="num" w:pos="0"/>
        </w:tabs>
        <w:suppressAutoHyphens/>
        <w:spacing w:after="0"/>
        <w:ind w:left="567"/>
        <w:rPr>
          <w:rFonts w:cs="Times New Roman"/>
          <w:shd w:val="clear" w:color="auto" w:fill="FFFFFF"/>
        </w:rPr>
      </w:pPr>
      <w:r w:rsidRPr="00621BC8">
        <w:rPr>
          <w:rFonts w:cs="Times New Roman"/>
          <w:shd w:val="clear" w:color="auto" w:fill="FFFFFF"/>
        </w:rPr>
        <w:t>A HACCP minőségbiztosítási rendszer alapelvei</w:t>
      </w:r>
    </w:p>
    <w:p w:rsidR="00C217F2" w:rsidRPr="00621BC8" w:rsidRDefault="00C217F2" w:rsidP="00C217F2">
      <w:pPr>
        <w:tabs>
          <w:tab w:val="num" w:pos="0"/>
        </w:tabs>
        <w:suppressAutoHyphens/>
        <w:spacing w:after="0"/>
        <w:ind w:left="567"/>
        <w:rPr>
          <w:rFonts w:cs="Times New Roman"/>
          <w:shd w:val="clear" w:color="auto" w:fill="FFFFFF"/>
        </w:rPr>
      </w:pPr>
      <w:r w:rsidRPr="00621BC8">
        <w:rPr>
          <w:rFonts w:cs="Times New Roman"/>
          <w:shd w:val="clear" w:color="auto" w:fill="FFFFFF"/>
        </w:rPr>
        <w:lastRenderedPageBreak/>
        <w:t>Nyersanyagok beszerzési, átvételi, tárolási, előkészítési követelményei</w:t>
      </w:r>
    </w:p>
    <w:p w:rsidR="00C217F2" w:rsidRPr="00621BC8" w:rsidRDefault="00C217F2" w:rsidP="00C217F2">
      <w:pPr>
        <w:tabs>
          <w:tab w:val="num" w:pos="0"/>
        </w:tabs>
        <w:suppressAutoHyphens/>
        <w:spacing w:after="0"/>
        <w:ind w:left="567"/>
        <w:rPr>
          <w:rFonts w:cs="Times New Roman"/>
          <w:shd w:val="clear" w:color="auto" w:fill="FFFFFF"/>
        </w:rPr>
      </w:pPr>
      <w:r w:rsidRPr="00621BC8">
        <w:rPr>
          <w:rFonts w:cs="Times New Roman"/>
          <w:shd w:val="clear" w:color="auto" w:fill="FFFFFF"/>
        </w:rPr>
        <w:t>Üzemi, üzleti terméktárolás szabályai</w:t>
      </w:r>
    </w:p>
    <w:p w:rsidR="00C217F2" w:rsidRPr="00621BC8" w:rsidRDefault="00C217F2" w:rsidP="00C217F2">
      <w:pPr>
        <w:tabs>
          <w:tab w:val="num" w:pos="0"/>
        </w:tabs>
        <w:suppressAutoHyphens/>
        <w:spacing w:after="0"/>
        <w:ind w:left="567"/>
        <w:rPr>
          <w:rFonts w:cs="Times New Roman"/>
          <w:shd w:val="clear" w:color="auto" w:fill="FFFFFF"/>
        </w:rPr>
      </w:pPr>
      <w:r w:rsidRPr="00621BC8">
        <w:rPr>
          <w:rFonts w:cs="Times New Roman"/>
          <w:shd w:val="clear" w:color="auto" w:fill="FFFFFF"/>
        </w:rPr>
        <w:t>Vendéglátó tevékenység környezetvédelmi előírásai</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F21276" w:rsidRPr="00621BC8" w:rsidRDefault="00F21276" w:rsidP="00B64FCB">
      <w:pPr>
        <w:spacing w:after="0"/>
        <w:ind w:left="426"/>
        <w:rPr>
          <w:rFonts w:cs="Times New Roman"/>
        </w:rPr>
      </w:pPr>
    </w:p>
    <w:tbl>
      <w:tblPr>
        <w:tblW w:w="8440" w:type="dxa"/>
        <w:tblInd w:w="75"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F21276" w:rsidRPr="00621BC8" w:rsidTr="00F21276">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F21276" w:rsidRPr="00621BC8" w:rsidTr="00F21276">
        <w:trPr>
          <w:trHeight w:val="2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magyarázat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elbeszélés</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kiselőadás</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megbeszélés</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vita</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szemléltetés</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7.</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projekt</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8.</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kooperatív tanulás</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9.</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szimuláció</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F21276" w:rsidRPr="00621BC8" w:rsidTr="00F2127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10.</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szerepjáték</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bl>
    <w:p w:rsidR="00B64FCB" w:rsidRPr="00621BC8" w:rsidRDefault="00B64FCB" w:rsidP="00B64FCB">
      <w:pPr>
        <w:spacing w:after="0"/>
        <w:ind w:left="426"/>
        <w:rPr>
          <w:rFonts w:cs="Times New Roman"/>
        </w:rPr>
      </w:pPr>
    </w:p>
    <w:p w:rsidR="00F21276" w:rsidRPr="00621BC8" w:rsidRDefault="00B64FCB" w:rsidP="00F21276">
      <w:pPr>
        <w:pStyle w:val="Listaszerbekezds"/>
        <w:numPr>
          <w:ilvl w:val="2"/>
          <w:numId w:val="8"/>
        </w:numPr>
        <w:spacing w:after="0"/>
        <w:ind w:left="426"/>
        <w:rPr>
          <w:rFonts w:cs="Times New Roman"/>
        </w:rPr>
      </w:pPr>
      <w:r w:rsidRPr="00621BC8">
        <w:rPr>
          <w:rFonts w:cs="Times New Roman"/>
          <w:b/>
        </w:rPr>
        <w:t>A tantárgy elsajátítása során alkalmazható tanulói tevékenységformák (ajánlás)</w:t>
      </w:r>
      <w:r w:rsidR="00F21276" w:rsidRPr="00621BC8">
        <w:rPr>
          <w:rFonts w:cs="Times New Roman"/>
        </w:rPr>
        <w:t xml:space="preserve"> </w:t>
      </w:r>
    </w:p>
    <w:tbl>
      <w:tblPr>
        <w:tblW w:w="8500" w:type="dxa"/>
        <w:tblInd w:w="75" w:type="dxa"/>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F21276" w:rsidRPr="00621BC8" w:rsidTr="008970EA">
        <w:trPr>
          <w:trHeight w:val="255"/>
        </w:trPr>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tevékenységforma</w:t>
            </w:r>
          </w:p>
        </w:tc>
        <w:tc>
          <w:tcPr>
            <w:tcW w:w="2328" w:type="dxa"/>
            <w:gridSpan w:val="3"/>
            <w:tcBorders>
              <w:top w:val="single" w:sz="4" w:space="0" w:color="auto"/>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 szervezési kerete (differenciálási módok)</w:t>
            </w:r>
          </w:p>
        </w:tc>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F21276" w:rsidRPr="00621BC8" w:rsidTr="008970EA">
        <w:trPr>
          <w:trHeight w:val="510"/>
        </w:trPr>
        <w:tc>
          <w:tcPr>
            <w:tcW w:w="1036"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csoport-bontás</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osztály-keret</w:t>
            </w: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F21276" w:rsidRPr="00621BC8" w:rsidRDefault="00F21276" w:rsidP="00F21276">
            <w:pPr>
              <w:spacing w:after="0"/>
              <w:jc w:val="left"/>
              <w:rPr>
                <w:rFonts w:eastAsia="Times New Roman" w:cs="Times New Roman"/>
                <w:color w:val="000000"/>
                <w:sz w:val="20"/>
                <w:szCs w:val="20"/>
                <w:lang w:eastAsia="hu-HU"/>
              </w:rPr>
            </w:pP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 feldolgozó tevékenységek</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önálló feldolgozása</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1.2.</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1.3.</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1.4.</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feldolgozása jegyzeteléssel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1.5.</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feladattal vezetett feldolgozása</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1.6.</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önálló rendszerezése</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1.7.</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feladattal vezetett rendszerezése</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Ismeretalkalmazási gyakorló tevékenységek, feladatok</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2.1.</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Írásos elemzések készítése</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2.2.</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Leírás készítése</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2.3.</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Válaszolás írásban mondatszintű kérdésekre</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2.4.</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Tesztfeladat megoldása</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2.5.</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Szöveges előadás egyéni felkészüléssel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2.6.</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utólagos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2.7.</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helyszíni ismertetése szóban</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r w:rsidR="00F21276"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Komplex információk körében</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3.1</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Elemzés készítése tapasztalatokról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Jegyzetkészítés eseményről kérdéssor alapján</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3.3</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Esemény helyszíni értékelése szóban felkészülés után</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F21276"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munkaformák körében</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F21276" w:rsidRPr="00621BC8">
              <w:rPr>
                <w:rFonts w:eastAsia="Times New Roman" w:cs="Times New Roman"/>
                <w:color w:val="000000"/>
                <w:sz w:val="20"/>
                <w:szCs w:val="20"/>
                <w:lang w:eastAsia="hu-HU"/>
              </w:rPr>
              <w:t>.1.</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Feladattal vezetett kiscsoportos szövegfeldolgozás</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F21276" w:rsidRPr="00621BC8">
              <w:rPr>
                <w:rFonts w:eastAsia="Times New Roman" w:cs="Times New Roman"/>
                <w:color w:val="000000"/>
                <w:sz w:val="20"/>
                <w:szCs w:val="20"/>
                <w:lang w:eastAsia="hu-HU"/>
              </w:rPr>
              <w:t>.2.</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rendszerezése mozaikfeladattal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F21276" w:rsidRPr="00621BC8">
              <w:rPr>
                <w:rFonts w:eastAsia="Times New Roman" w:cs="Times New Roman"/>
                <w:color w:val="000000"/>
                <w:sz w:val="20"/>
                <w:szCs w:val="20"/>
                <w:lang w:eastAsia="hu-HU"/>
              </w:rPr>
              <w:t>.3.</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Kiscsoportos szakmai munkavégzés irányítással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F21276" w:rsidRPr="00621BC8">
              <w:rPr>
                <w:rFonts w:eastAsia="Times New Roman" w:cs="Times New Roman"/>
                <w:color w:val="000000"/>
                <w:sz w:val="20"/>
                <w:szCs w:val="20"/>
                <w:lang w:eastAsia="hu-HU"/>
              </w:rPr>
              <w:t>.4.</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helyzetgyakorlat</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F21276" w:rsidRPr="00621BC8">
              <w:rPr>
                <w:rFonts w:eastAsia="Times New Roman" w:cs="Times New Roman"/>
                <w:color w:val="000000"/>
                <w:sz w:val="20"/>
                <w:szCs w:val="20"/>
                <w:lang w:eastAsia="hu-HU"/>
              </w:rPr>
              <w:t>.5.</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versenyjáték</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r w:rsidR="00F21276"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Gyakorlati munkavégzés körében</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5.1</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Műveletek gyakorlása</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5.2</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Munkamegfigyelés adott szempontok alapján</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255"/>
        </w:trPr>
        <w:tc>
          <w:tcPr>
            <w:tcW w:w="1036" w:type="dxa"/>
            <w:tcBorders>
              <w:top w:val="nil"/>
              <w:left w:val="single" w:sz="4" w:space="0" w:color="auto"/>
              <w:bottom w:val="single" w:sz="4" w:space="0" w:color="auto"/>
              <w:right w:val="single" w:sz="4" w:space="0" w:color="auto"/>
            </w:tcBorders>
            <w:shd w:val="clear" w:color="000000" w:fill="D9D9D9"/>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r w:rsidR="00F21276" w:rsidRPr="00621BC8">
              <w:rPr>
                <w:rFonts w:eastAsia="Times New Roman" w:cs="Times New Roman"/>
                <w:color w:val="000000"/>
                <w:sz w:val="20"/>
                <w:szCs w:val="20"/>
                <w:lang w:eastAsia="hu-HU"/>
              </w:rPr>
              <w:t>.</w:t>
            </w:r>
          </w:p>
        </w:tc>
        <w:tc>
          <w:tcPr>
            <w:tcW w:w="7464" w:type="dxa"/>
            <w:gridSpan w:val="5"/>
            <w:tcBorders>
              <w:top w:val="single" w:sz="4" w:space="0" w:color="auto"/>
              <w:left w:val="nil"/>
              <w:bottom w:val="single" w:sz="4" w:space="0" w:color="auto"/>
              <w:right w:val="single" w:sz="4" w:space="0" w:color="000000"/>
            </w:tcBorders>
            <w:shd w:val="clear" w:color="000000" w:fill="D9D9D9"/>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Szolgáltatási tevékenységek körében</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6.1</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felügyelet mellett</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F21276" w:rsidRPr="00621BC8" w:rsidTr="008970EA">
        <w:trPr>
          <w:trHeight w:val="510"/>
        </w:trPr>
        <w:tc>
          <w:tcPr>
            <w:tcW w:w="1036" w:type="dxa"/>
            <w:tcBorders>
              <w:top w:val="nil"/>
              <w:left w:val="single" w:sz="4" w:space="0" w:color="auto"/>
              <w:bottom w:val="single" w:sz="4" w:space="0" w:color="auto"/>
              <w:right w:val="single" w:sz="4" w:space="0" w:color="auto"/>
            </w:tcBorders>
            <w:shd w:val="clear" w:color="auto" w:fill="auto"/>
            <w:vAlign w:val="center"/>
            <w:hideMark/>
          </w:tcPr>
          <w:p w:rsidR="00F21276" w:rsidRPr="00621BC8" w:rsidRDefault="008970EA"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6.2</w:t>
            </w:r>
          </w:p>
        </w:tc>
        <w:tc>
          <w:tcPr>
            <w:tcW w:w="277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közvetlen irányítással</w:t>
            </w:r>
          </w:p>
        </w:tc>
        <w:tc>
          <w:tcPr>
            <w:tcW w:w="7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96"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74"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58" w:type="dxa"/>
            <w:tcBorders>
              <w:top w:val="nil"/>
              <w:left w:val="nil"/>
              <w:bottom w:val="single" w:sz="4" w:space="0" w:color="auto"/>
              <w:right w:val="single" w:sz="4" w:space="0" w:color="auto"/>
            </w:tcBorders>
            <w:shd w:val="clear" w:color="auto" w:fill="auto"/>
            <w:vAlign w:val="center"/>
            <w:hideMark/>
          </w:tcPr>
          <w:p w:rsidR="00F21276" w:rsidRPr="00621BC8" w:rsidRDefault="00F21276" w:rsidP="00F21276">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B64FCB" w:rsidRPr="00621BC8" w:rsidRDefault="00B64FCB" w:rsidP="008970EA">
      <w:pPr>
        <w:pStyle w:val="Listaszerbekezds"/>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t>A nemzeti köznevelésről szóló 2011. évi CXC. törvény. 54. § (2) a) pontja szerinti értékeléssel.</w:t>
      </w:r>
    </w:p>
    <w:p w:rsidR="00B64FCB" w:rsidRPr="00621BC8" w:rsidRDefault="00B64FCB" w:rsidP="00B64FCB">
      <w:pPr>
        <w:spacing w:after="0"/>
        <w:rPr>
          <w:rFonts w:cs="Times New Roman"/>
        </w:rPr>
      </w:pPr>
    </w:p>
    <w:p w:rsidR="00B64FCB" w:rsidRPr="00621BC8" w:rsidRDefault="00B64FCB" w:rsidP="00B64FCB">
      <w:pPr>
        <w:spacing w:after="0"/>
        <w:rPr>
          <w:rFonts w:cs="Times New Roman"/>
        </w:rPr>
      </w:pPr>
    </w:p>
    <w:p w:rsidR="00B64FCB" w:rsidRPr="00621BC8" w:rsidRDefault="00D01632" w:rsidP="00B64FCB">
      <w:pPr>
        <w:pStyle w:val="Listaszerbekezds"/>
        <w:numPr>
          <w:ilvl w:val="0"/>
          <w:numId w:val="8"/>
        </w:numPr>
        <w:tabs>
          <w:tab w:val="right" w:pos="9072"/>
        </w:tabs>
        <w:spacing w:after="0"/>
        <w:rPr>
          <w:rFonts w:cs="Times New Roman"/>
          <w:b/>
        </w:rPr>
      </w:pPr>
      <w:r w:rsidRPr="00621BC8">
        <w:rPr>
          <w:rFonts w:cs="Times New Roman"/>
          <w:b/>
        </w:rPr>
        <w:t>Szervezés és irányítás a vendéglátásban</w:t>
      </w:r>
      <w:r w:rsidR="00B64FCB" w:rsidRPr="00621BC8">
        <w:rPr>
          <w:rFonts w:cs="Times New Roman"/>
          <w:b/>
        </w:rPr>
        <w:t xml:space="preserve"> tantárgy</w:t>
      </w:r>
      <w:r w:rsidR="00B64FCB" w:rsidRPr="00621BC8">
        <w:rPr>
          <w:rFonts w:cs="Times New Roman"/>
          <w:b/>
        </w:rPr>
        <w:tab/>
      </w:r>
      <w:r w:rsidRPr="00621BC8">
        <w:rPr>
          <w:rFonts w:cs="Times New Roman"/>
          <w:b/>
        </w:rPr>
        <w:t>160</w:t>
      </w:r>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B64FCB" w:rsidRPr="00621BC8" w:rsidRDefault="00E84CA9" w:rsidP="00B64FCB">
      <w:pPr>
        <w:spacing w:after="0"/>
        <w:ind w:left="426"/>
        <w:rPr>
          <w:rFonts w:cs="Times New Roman"/>
        </w:rPr>
      </w:pPr>
      <w:r w:rsidRPr="00621BC8">
        <w:rPr>
          <w:rFonts w:cs="Times New Roman"/>
        </w:rPr>
        <w:t>A vendéglátó üzlet működtetésének megismerése, a szervezési, irányítási, ellenőrzési folyamatok részletes elméleti és gyakorlati elsajátítása</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B64FCB" w:rsidRPr="00621BC8" w:rsidRDefault="00E84CA9" w:rsidP="00B64FCB">
      <w:pPr>
        <w:spacing w:after="0"/>
        <w:ind w:left="426"/>
        <w:rPr>
          <w:rFonts w:cs="Times New Roman"/>
        </w:rPr>
      </w:pPr>
      <w:r w:rsidRPr="00621BC8">
        <w:rPr>
          <w:rFonts w:cs="Times New Roman"/>
        </w:rPr>
        <w:t>Jogi, környezetvédelmi és adminisztrációs ismeretek.</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D0163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Humánerőforrás-gazdálkodás</w:t>
      </w:r>
      <w:r w:rsidR="00B64FCB" w:rsidRPr="00621BC8">
        <w:rPr>
          <w:rFonts w:cs="Times New Roman"/>
          <w:b/>
          <w:i/>
        </w:rPr>
        <w:tab/>
      </w:r>
      <w:r w:rsidRPr="00621BC8">
        <w:rPr>
          <w:rFonts w:cs="Times New Roman"/>
          <w:b/>
          <w:i/>
        </w:rPr>
        <w:t>40</w:t>
      </w:r>
      <w:r w:rsidR="00B64FCB" w:rsidRPr="00621BC8">
        <w:rPr>
          <w:rFonts w:cs="Times New Roman"/>
          <w:b/>
          <w:i/>
        </w:rPr>
        <w:t xml:space="preserve"> óra</w:t>
      </w:r>
    </w:p>
    <w:p w:rsidR="00E84CA9" w:rsidRPr="00621BC8" w:rsidRDefault="00E84CA9" w:rsidP="00E84CA9">
      <w:pPr>
        <w:tabs>
          <w:tab w:val="left" w:pos="1418"/>
          <w:tab w:val="right" w:pos="9072"/>
        </w:tabs>
        <w:spacing w:after="0"/>
        <w:ind w:left="851"/>
        <w:rPr>
          <w:rFonts w:cs="Times New Roman"/>
        </w:rPr>
      </w:pPr>
      <w:r w:rsidRPr="00621BC8">
        <w:rPr>
          <w:rFonts w:cs="Times New Roman"/>
        </w:rPr>
        <w:t>Az üzlet működésének személyi feltételrendszere.</w:t>
      </w:r>
    </w:p>
    <w:p w:rsidR="00E84CA9" w:rsidRPr="00621BC8" w:rsidRDefault="00E84CA9" w:rsidP="00E84CA9">
      <w:pPr>
        <w:tabs>
          <w:tab w:val="left" w:pos="1418"/>
          <w:tab w:val="right" w:pos="9072"/>
        </w:tabs>
        <w:spacing w:after="0"/>
        <w:ind w:left="851"/>
        <w:rPr>
          <w:rFonts w:cs="Times New Roman"/>
        </w:rPr>
      </w:pPr>
      <w:r w:rsidRPr="00621BC8">
        <w:rPr>
          <w:rFonts w:cs="Times New Roman"/>
        </w:rPr>
        <w:t>Az üzlet létszámának meghatározása.</w:t>
      </w:r>
    </w:p>
    <w:p w:rsidR="00E84CA9" w:rsidRPr="00621BC8" w:rsidRDefault="00E84CA9" w:rsidP="00E84CA9">
      <w:pPr>
        <w:tabs>
          <w:tab w:val="left" w:pos="1418"/>
          <w:tab w:val="right" w:pos="9072"/>
        </w:tabs>
        <w:spacing w:after="0"/>
        <w:ind w:left="851"/>
        <w:rPr>
          <w:rFonts w:cs="Times New Roman"/>
        </w:rPr>
      </w:pPr>
      <w:r w:rsidRPr="00621BC8">
        <w:rPr>
          <w:rFonts w:cs="Times New Roman"/>
        </w:rPr>
        <w:t>Munkakörök meghatározása.</w:t>
      </w:r>
    </w:p>
    <w:p w:rsidR="00E84CA9" w:rsidRPr="00621BC8" w:rsidRDefault="00E84CA9" w:rsidP="00E84CA9">
      <w:pPr>
        <w:tabs>
          <w:tab w:val="left" w:pos="1418"/>
          <w:tab w:val="right" w:pos="9072"/>
        </w:tabs>
        <w:spacing w:after="0"/>
        <w:ind w:left="851"/>
        <w:rPr>
          <w:rFonts w:cs="Times New Roman"/>
        </w:rPr>
      </w:pPr>
      <w:r w:rsidRPr="00621BC8">
        <w:rPr>
          <w:rFonts w:cs="Times New Roman"/>
        </w:rPr>
        <w:lastRenderedPageBreak/>
        <w:t>Munkaköri leírások készítése.</w:t>
      </w:r>
    </w:p>
    <w:p w:rsidR="00E84CA9" w:rsidRPr="00621BC8" w:rsidRDefault="00E84CA9" w:rsidP="00E84CA9">
      <w:pPr>
        <w:tabs>
          <w:tab w:val="left" w:pos="1418"/>
          <w:tab w:val="right" w:pos="9072"/>
        </w:tabs>
        <w:spacing w:after="0"/>
        <w:ind w:left="851"/>
        <w:rPr>
          <w:rFonts w:cs="Times New Roman"/>
        </w:rPr>
      </w:pPr>
      <w:r w:rsidRPr="00621BC8">
        <w:rPr>
          <w:rFonts w:cs="Times New Roman"/>
        </w:rPr>
        <w:t>Munkaidő-beosztás készítése.</w:t>
      </w:r>
    </w:p>
    <w:p w:rsidR="00E84CA9" w:rsidRPr="00621BC8" w:rsidRDefault="00E84CA9" w:rsidP="00E84CA9">
      <w:pPr>
        <w:tabs>
          <w:tab w:val="left" w:pos="1418"/>
          <w:tab w:val="right" w:pos="9072"/>
        </w:tabs>
        <w:spacing w:after="0"/>
        <w:ind w:left="851"/>
        <w:rPr>
          <w:rFonts w:cs="Times New Roman"/>
        </w:rPr>
      </w:pPr>
      <w:r w:rsidRPr="00621BC8">
        <w:rPr>
          <w:rFonts w:cs="Times New Roman"/>
        </w:rPr>
        <w:t>A dolgozók elszámoltatása.</w:t>
      </w:r>
    </w:p>
    <w:p w:rsidR="00B64FCB" w:rsidRPr="00621BC8" w:rsidRDefault="00E84CA9" w:rsidP="00B64FCB">
      <w:pPr>
        <w:tabs>
          <w:tab w:val="left" w:pos="1418"/>
          <w:tab w:val="right" w:pos="9072"/>
        </w:tabs>
        <w:spacing w:after="0"/>
        <w:ind w:left="851"/>
        <w:rPr>
          <w:rFonts w:cs="Times New Roman"/>
        </w:rPr>
      </w:pPr>
      <w:r w:rsidRPr="00621BC8">
        <w:rPr>
          <w:rFonts w:cs="Times New Roman"/>
        </w:rPr>
        <w:t>Belső ellenőrzési feladatok.</w:t>
      </w:r>
    </w:p>
    <w:p w:rsidR="00B64FCB" w:rsidRPr="00621BC8" w:rsidRDefault="00B64FCB" w:rsidP="00B64FCB">
      <w:pPr>
        <w:tabs>
          <w:tab w:val="left" w:pos="1418"/>
          <w:tab w:val="right" w:pos="9072"/>
        </w:tabs>
        <w:spacing w:after="0"/>
        <w:ind w:left="851"/>
        <w:rPr>
          <w:rFonts w:cs="Times New Roman"/>
        </w:rPr>
      </w:pPr>
    </w:p>
    <w:p w:rsidR="00B64FCB" w:rsidRPr="00621BC8" w:rsidRDefault="00D01632"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 xml:space="preserve">Üzleti </w:t>
      </w:r>
      <w:r w:rsidR="00E84CA9" w:rsidRPr="00621BC8">
        <w:rPr>
          <w:rFonts w:cs="Times New Roman"/>
          <w:b/>
          <w:i/>
        </w:rPr>
        <w:t>kapcsolatok</w:t>
      </w:r>
      <w:r w:rsidR="00B64FCB" w:rsidRPr="00621BC8">
        <w:rPr>
          <w:rFonts w:cs="Times New Roman"/>
          <w:b/>
          <w:i/>
        </w:rPr>
        <w:tab/>
      </w:r>
      <w:r w:rsidR="00E84CA9" w:rsidRPr="00621BC8">
        <w:rPr>
          <w:rFonts w:cs="Times New Roman"/>
          <w:b/>
          <w:i/>
        </w:rPr>
        <w:t>40</w:t>
      </w:r>
      <w:r w:rsidR="00B64FCB" w:rsidRPr="00621BC8">
        <w:rPr>
          <w:rFonts w:cs="Times New Roman"/>
          <w:b/>
          <w:i/>
        </w:rPr>
        <w:t xml:space="preserve"> óra</w:t>
      </w:r>
    </w:p>
    <w:p w:rsidR="00E84CA9" w:rsidRPr="00621BC8" w:rsidRDefault="00E84CA9" w:rsidP="00E84CA9">
      <w:pPr>
        <w:spacing w:after="0"/>
        <w:ind w:left="426"/>
        <w:rPr>
          <w:rFonts w:cs="Times New Roman"/>
        </w:rPr>
      </w:pPr>
      <w:r w:rsidRPr="00621BC8">
        <w:rPr>
          <w:rFonts w:cs="Times New Roman"/>
        </w:rPr>
        <w:t>Hatósági ellenőrzések típusai</w:t>
      </w:r>
    </w:p>
    <w:p w:rsidR="00E84CA9" w:rsidRPr="00621BC8" w:rsidRDefault="00E84CA9" w:rsidP="00E84CA9">
      <w:pPr>
        <w:spacing w:after="0"/>
        <w:ind w:left="426"/>
        <w:rPr>
          <w:rFonts w:cs="Times New Roman"/>
        </w:rPr>
      </w:pPr>
      <w:r w:rsidRPr="00621BC8">
        <w:rPr>
          <w:rFonts w:cs="Times New Roman"/>
        </w:rPr>
        <w:t>Felkészülés a hatósági ellenőrzésekre</w:t>
      </w:r>
    </w:p>
    <w:p w:rsidR="00E84CA9" w:rsidRPr="00621BC8" w:rsidRDefault="00E84CA9" w:rsidP="00E84CA9">
      <w:pPr>
        <w:spacing w:after="0"/>
        <w:ind w:left="426"/>
        <w:rPr>
          <w:rFonts w:cs="Times New Roman"/>
        </w:rPr>
      </w:pPr>
      <w:r w:rsidRPr="00621BC8">
        <w:rPr>
          <w:rFonts w:cs="Times New Roman"/>
        </w:rPr>
        <w:t>Az információs rendszerek típusai, kialakításuk</w:t>
      </w:r>
    </w:p>
    <w:p w:rsidR="00DC3845" w:rsidRPr="00621BC8" w:rsidRDefault="00E84CA9" w:rsidP="00E84CA9">
      <w:pPr>
        <w:spacing w:after="0"/>
        <w:ind w:left="426"/>
        <w:rPr>
          <w:rFonts w:cs="Times New Roman"/>
        </w:rPr>
      </w:pPr>
      <w:r w:rsidRPr="00621BC8">
        <w:rPr>
          <w:rFonts w:cs="Times New Roman"/>
        </w:rPr>
        <w:t>Minőségirányítási rendszer kidolgozása, működtetése és betartása/betartatása.</w:t>
      </w:r>
    </w:p>
    <w:p w:rsidR="00DC5FB5" w:rsidRPr="00621BC8" w:rsidRDefault="00DC5FB5" w:rsidP="00DC3845">
      <w:pPr>
        <w:spacing w:after="0"/>
        <w:ind w:left="426"/>
        <w:rPr>
          <w:rFonts w:cs="Times New Roman"/>
        </w:rPr>
      </w:pPr>
      <w:r w:rsidRPr="00621BC8">
        <w:rPr>
          <w:rFonts w:cs="Times New Roman"/>
        </w:rPr>
        <w:t xml:space="preserve"> </w:t>
      </w:r>
    </w:p>
    <w:p w:rsidR="00B64FCB" w:rsidRPr="00621BC8" w:rsidRDefault="00B64FCB" w:rsidP="00B64FCB">
      <w:pPr>
        <w:tabs>
          <w:tab w:val="left" w:pos="1418"/>
          <w:tab w:val="right" w:pos="9072"/>
        </w:tabs>
        <w:spacing w:after="0"/>
        <w:ind w:left="851"/>
        <w:rPr>
          <w:rFonts w:cs="Times New Roman"/>
        </w:rPr>
      </w:pPr>
    </w:p>
    <w:p w:rsidR="00B64FCB" w:rsidRPr="00621BC8" w:rsidRDefault="00E84CA9"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Áruforgalmi folyamatok</w:t>
      </w:r>
      <w:r w:rsidR="00B64FCB" w:rsidRPr="00621BC8">
        <w:rPr>
          <w:rFonts w:cs="Times New Roman"/>
          <w:b/>
          <w:i/>
        </w:rPr>
        <w:tab/>
      </w:r>
      <w:r w:rsidRPr="00621BC8">
        <w:rPr>
          <w:rFonts w:cs="Times New Roman"/>
          <w:b/>
          <w:i/>
        </w:rPr>
        <w:t>80</w:t>
      </w:r>
      <w:r w:rsidR="00B64FCB" w:rsidRPr="00621BC8">
        <w:rPr>
          <w:rFonts w:cs="Times New Roman"/>
          <w:b/>
          <w:i/>
        </w:rPr>
        <w:t xml:space="preserve"> óra</w:t>
      </w:r>
    </w:p>
    <w:p w:rsidR="00E84CA9" w:rsidRPr="00621BC8" w:rsidRDefault="00E84CA9" w:rsidP="00E84CA9">
      <w:pPr>
        <w:spacing w:after="0"/>
        <w:ind w:left="426"/>
        <w:rPr>
          <w:rFonts w:cs="Times New Roman"/>
        </w:rPr>
      </w:pPr>
      <w:r w:rsidRPr="00621BC8">
        <w:rPr>
          <w:rFonts w:cs="Times New Roman"/>
        </w:rPr>
        <w:t>Külső-belső folyamatok elemzése.</w:t>
      </w:r>
    </w:p>
    <w:p w:rsidR="00E84CA9" w:rsidRPr="00621BC8" w:rsidRDefault="00E84CA9" w:rsidP="00E84CA9">
      <w:pPr>
        <w:spacing w:after="0"/>
        <w:ind w:left="426"/>
        <w:rPr>
          <w:rFonts w:cs="Times New Roman"/>
        </w:rPr>
      </w:pPr>
      <w:r w:rsidRPr="00621BC8">
        <w:rPr>
          <w:rFonts w:cs="Times New Roman"/>
        </w:rPr>
        <w:t>Az üzlet beszerzési tevékenysége.</w:t>
      </w:r>
    </w:p>
    <w:p w:rsidR="00E84CA9" w:rsidRPr="00621BC8" w:rsidRDefault="00E84CA9" w:rsidP="00E84CA9">
      <w:pPr>
        <w:spacing w:after="0"/>
        <w:ind w:left="426"/>
        <w:rPr>
          <w:rFonts w:cs="Times New Roman"/>
        </w:rPr>
      </w:pPr>
      <w:r w:rsidRPr="00621BC8">
        <w:rPr>
          <w:rFonts w:cs="Times New Roman"/>
        </w:rPr>
        <w:t xml:space="preserve">Az </w:t>
      </w:r>
      <w:proofErr w:type="gramStart"/>
      <w:r w:rsidRPr="00621BC8">
        <w:rPr>
          <w:rFonts w:cs="Times New Roman"/>
        </w:rPr>
        <w:t>üzlet raktározási</w:t>
      </w:r>
      <w:proofErr w:type="gramEnd"/>
      <w:r w:rsidRPr="00621BC8">
        <w:rPr>
          <w:rFonts w:cs="Times New Roman"/>
        </w:rPr>
        <w:t xml:space="preserve"> tevékenysége.</w:t>
      </w:r>
    </w:p>
    <w:p w:rsidR="00E84CA9" w:rsidRPr="00621BC8" w:rsidRDefault="00E84CA9" w:rsidP="00E84CA9">
      <w:pPr>
        <w:spacing w:after="0"/>
        <w:ind w:left="426"/>
        <w:rPr>
          <w:rFonts w:cs="Times New Roman"/>
        </w:rPr>
      </w:pPr>
      <w:r w:rsidRPr="00621BC8">
        <w:rPr>
          <w:rFonts w:cs="Times New Roman"/>
        </w:rPr>
        <w:t xml:space="preserve">Az </w:t>
      </w:r>
      <w:proofErr w:type="gramStart"/>
      <w:r w:rsidRPr="00621BC8">
        <w:rPr>
          <w:rFonts w:cs="Times New Roman"/>
        </w:rPr>
        <w:t>üzlet termelési</w:t>
      </w:r>
      <w:proofErr w:type="gramEnd"/>
      <w:r w:rsidRPr="00621BC8">
        <w:rPr>
          <w:rFonts w:cs="Times New Roman"/>
        </w:rPr>
        <w:t xml:space="preserve"> tevékenysége.</w:t>
      </w:r>
    </w:p>
    <w:p w:rsidR="00E84CA9" w:rsidRPr="00621BC8" w:rsidRDefault="00E84CA9" w:rsidP="00E84CA9">
      <w:pPr>
        <w:spacing w:after="0"/>
        <w:ind w:left="426"/>
        <w:rPr>
          <w:rFonts w:cs="Times New Roman"/>
        </w:rPr>
      </w:pPr>
      <w:r w:rsidRPr="00621BC8">
        <w:rPr>
          <w:rFonts w:cs="Times New Roman"/>
        </w:rPr>
        <w:t xml:space="preserve">Az </w:t>
      </w:r>
      <w:proofErr w:type="gramStart"/>
      <w:r w:rsidRPr="00621BC8">
        <w:rPr>
          <w:rFonts w:cs="Times New Roman"/>
        </w:rPr>
        <w:t>üzlet értékesítési</w:t>
      </w:r>
      <w:proofErr w:type="gramEnd"/>
      <w:r w:rsidRPr="00621BC8">
        <w:rPr>
          <w:rFonts w:cs="Times New Roman"/>
        </w:rPr>
        <w:t xml:space="preserve"> tevékenysége.</w:t>
      </w:r>
    </w:p>
    <w:p w:rsidR="00E84CA9" w:rsidRPr="00621BC8" w:rsidRDefault="00E84CA9" w:rsidP="00E84CA9">
      <w:pPr>
        <w:spacing w:after="0"/>
        <w:ind w:left="426"/>
        <w:rPr>
          <w:rFonts w:cs="Times New Roman"/>
        </w:rPr>
      </w:pPr>
      <w:r w:rsidRPr="00621BC8">
        <w:rPr>
          <w:rFonts w:cs="Times New Roman"/>
        </w:rPr>
        <w:t>Az üzlet választékának, árlapjának, árközlési eszközeinek elkészítése.</w:t>
      </w:r>
    </w:p>
    <w:p w:rsidR="00E84CA9" w:rsidRPr="00621BC8" w:rsidRDefault="00E84CA9" w:rsidP="00E84CA9">
      <w:pPr>
        <w:spacing w:after="0"/>
        <w:ind w:left="426"/>
        <w:rPr>
          <w:rFonts w:cs="Times New Roman"/>
        </w:rPr>
      </w:pPr>
      <w:r w:rsidRPr="00621BC8">
        <w:rPr>
          <w:rFonts w:cs="Times New Roman"/>
        </w:rPr>
        <w:t>Az üzleten belüli és kívüli rendezvények megszervezése és lebonyolítása.</w:t>
      </w:r>
    </w:p>
    <w:p w:rsidR="00E84CA9" w:rsidRPr="00621BC8" w:rsidRDefault="00E84CA9" w:rsidP="00E84CA9">
      <w:pPr>
        <w:spacing w:after="0"/>
        <w:ind w:left="426"/>
        <w:rPr>
          <w:rFonts w:cs="Times New Roman"/>
        </w:rPr>
      </w:pPr>
      <w:r w:rsidRPr="00621BC8">
        <w:rPr>
          <w:rFonts w:cs="Times New Roman"/>
        </w:rPr>
        <w:t>Az üzlet szolgáltatási tevékenységének lebonyolítása.</w:t>
      </w:r>
    </w:p>
    <w:p w:rsidR="00DC3845" w:rsidRPr="00621BC8" w:rsidRDefault="00E84CA9" w:rsidP="00E84CA9">
      <w:pPr>
        <w:spacing w:after="0"/>
        <w:ind w:left="426"/>
        <w:rPr>
          <w:rFonts w:cs="Times New Roman"/>
        </w:rPr>
      </w:pPr>
      <w:r w:rsidRPr="00621BC8">
        <w:rPr>
          <w:rFonts w:cs="Times New Roman"/>
        </w:rPr>
        <w:t>Adminisztráció az üzletben: számvitel, adatszolgáltatás, nyilvántartási kötelezettség.</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képzés javasolt helyszíne (ajánlás)</w:t>
      </w:r>
    </w:p>
    <w:p w:rsidR="00B64FCB" w:rsidRPr="00621BC8" w:rsidRDefault="00DC3845" w:rsidP="00B64FCB">
      <w:pPr>
        <w:spacing w:after="0"/>
        <w:ind w:left="426"/>
        <w:rPr>
          <w:rFonts w:cs="Times New Roman"/>
          <w:i/>
        </w:rPr>
      </w:pPr>
      <w:r w:rsidRPr="00621BC8">
        <w:rPr>
          <w:rFonts w:cs="Times New Roman"/>
          <w:i/>
        </w:rPr>
        <w:t>Tanterem, szaktanterem.</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B64FCB" w:rsidRPr="00621BC8" w:rsidRDefault="00B64FCB" w:rsidP="00B64FCB">
      <w:pPr>
        <w:spacing w:after="0"/>
        <w:ind w:left="426"/>
        <w:rPr>
          <w:rFonts w:cs="Times New Roman"/>
        </w:rPr>
      </w:pPr>
    </w:p>
    <w:tbl>
      <w:tblPr>
        <w:tblW w:w="8440" w:type="dxa"/>
        <w:tblInd w:w="75"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970EA" w:rsidRPr="00621BC8" w:rsidTr="008970EA">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8970EA" w:rsidRPr="00621BC8" w:rsidTr="008970EA">
        <w:trPr>
          <w:trHeight w:val="27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22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magyarázat</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single" w:sz="8" w:space="0" w:color="auto"/>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elbeszélés</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kiselőadás</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megbeszélés</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vita</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szemléltetés</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7.</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projekt</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8.</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kooperatív tanulás</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9.</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szimuláció</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r w:rsidR="008970EA" w:rsidRPr="00621BC8" w:rsidTr="008970EA">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10.</w:t>
            </w:r>
          </w:p>
        </w:tc>
        <w:tc>
          <w:tcPr>
            <w:tcW w:w="2220" w:type="dxa"/>
            <w:tcBorders>
              <w:top w:val="nil"/>
              <w:left w:val="single" w:sz="8" w:space="0" w:color="auto"/>
              <w:bottom w:val="single" w:sz="8" w:space="0" w:color="auto"/>
              <w:right w:val="single" w:sz="8"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szerepjáték</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8" w:space="0" w:color="auto"/>
              <w:right w:val="single" w:sz="8"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w:t>
            </w:r>
          </w:p>
        </w:tc>
      </w:tr>
    </w:tbl>
    <w:p w:rsidR="008970EA" w:rsidRPr="00621BC8" w:rsidRDefault="008970EA"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tanulói tevékenységformák (ajánlás)</w:t>
      </w:r>
    </w:p>
    <w:tbl>
      <w:tblPr>
        <w:tblW w:w="8500" w:type="dxa"/>
        <w:tblInd w:w="75" w:type="dxa"/>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8970EA" w:rsidRPr="00621BC8" w:rsidTr="008970E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Tanulói tevékenység </w:t>
            </w:r>
            <w:r w:rsidRPr="00621BC8">
              <w:rPr>
                <w:rFonts w:eastAsia="Times New Roman" w:cs="Times New Roman"/>
                <w:color w:val="000000"/>
                <w:sz w:val="20"/>
                <w:szCs w:val="20"/>
                <w:lang w:eastAsia="hu-HU"/>
              </w:rPr>
              <w:lastRenderedPageBreak/>
              <w:t>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 xml:space="preserve">Alkalmazandó eszközök és </w:t>
            </w:r>
            <w:r w:rsidRPr="00621BC8">
              <w:rPr>
                <w:rFonts w:eastAsia="Times New Roman" w:cs="Times New Roman"/>
                <w:color w:val="000000"/>
                <w:sz w:val="20"/>
                <w:szCs w:val="20"/>
                <w:lang w:eastAsia="hu-HU"/>
              </w:rPr>
              <w:lastRenderedPageBreak/>
              <w:t xml:space="preserve">felszerelések </w:t>
            </w:r>
          </w:p>
        </w:tc>
      </w:tr>
      <w:tr w:rsidR="008970EA" w:rsidRPr="00621BC8" w:rsidTr="008970EA">
        <w:trPr>
          <w:trHeight w:val="51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 feldolgozó tevékenységek</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Ismeretalkalmazási gyakorló tevékenységek, feladatok</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helyszíni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Komplex információk körében</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Elemzés készítése tapasztalatokról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3.4.</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Esemény helyszíni értékelése szóban felkészülés után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3.5.</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munkaformák körében</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Feladattal vezetett kiscsoportos szövegfeldolgozás</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Gyakorlati munkavégzés körében</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Szolgáltatási tevékenységek körében</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8970EA" w:rsidRPr="00621BC8" w:rsidRDefault="008970EA" w:rsidP="008970EA">
      <w:pPr>
        <w:spacing w:after="0"/>
        <w:rPr>
          <w:rFonts w:cs="Times New Roman"/>
          <w:b/>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értékelésének módja</w:t>
      </w:r>
    </w:p>
    <w:p w:rsidR="00B64FCB" w:rsidRPr="00621BC8" w:rsidRDefault="00B64FCB" w:rsidP="00B64FCB">
      <w:pPr>
        <w:spacing w:after="0"/>
        <w:ind w:left="426"/>
        <w:rPr>
          <w:rFonts w:cs="Times New Roman"/>
        </w:rPr>
      </w:pPr>
      <w:r w:rsidRPr="00621BC8">
        <w:rPr>
          <w:rFonts w:cs="Times New Roman"/>
        </w:rPr>
        <w:lastRenderedPageBreak/>
        <w:t>A nemzeti köznevelésről szóló 2011. évi CXC. törvény. 54. § (2) a) pontja szerinti értékeléssel.</w:t>
      </w:r>
    </w:p>
    <w:p w:rsidR="00B64FCB" w:rsidRPr="00621BC8" w:rsidRDefault="00B64FCB" w:rsidP="00B64FCB">
      <w:pPr>
        <w:spacing w:after="0"/>
        <w:rPr>
          <w:rFonts w:cs="Times New Roman"/>
        </w:rPr>
      </w:pPr>
    </w:p>
    <w:p w:rsidR="00B64FCB" w:rsidRPr="00621BC8" w:rsidRDefault="00B64FCB" w:rsidP="00B64FCB">
      <w:pPr>
        <w:spacing w:after="0"/>
        <w:rPr>
          <w:rFonts w:cs="Times New Roman"/>
        </w:rPr>
      </w:pPr>
    </w:p>
    <w:p w:rsidR="00B64FCB" w:rsidRPr="00621BC8" w:rsidRDefault="00E84CA9" w:rsidP="00B64FCB">
      <w:pPr>
        <w:pStyle w:val="Listaszerbekezds"/>
        <w:numPr>
          <w:ilvl w:val="0"/>
          <w:numId w:val="8"/>
        </w:numPr>
        <w:tabs>
          <w:tab w:val="right" w:pos="9072"/>
        </w:tabs>
        <w:spacing w:after="0"/>
        <w:rPr>
          <w:rFonts w:cs="Times New Roman"/>
          <w:b/>
        </w:rPr>
      </w:pPr>
      <w:r w:rsidRPr="00621BC8">
        <w:rPr>
          <w:rFonts w:cs="Times New Roman"/>
          <w:b/>
        </w:rPr>
        <w:t>Jogszabályok a vendéglátásban</w:t>
      </w:r>
      <w:r w:rsidR="00B64FCB" w:rsidRPr="00621BC8">
        <w:rPr>
          <w:rFonts w:cs="Times New Roman"/>
          <w:b/>
        </w:rPr>
        <w:t xml:space="preserve"> tantárgy</w:t>
      </w:r>
      <w:r w:rsidR="00B64FCB" w:rsidRPr="00621BC8">
        <w:rPr>
          <w:rFonts w:cs="Times New Roman"/>
          <w:b/>
        </w:rPr>
        <w:tab/>
      </w:r>
      <w:r w:rsidRPr="00621BC8">
        <w:rPr>
          <w:rFonts w:cs="Times New Roman"/>
          <w:b/>
        </w:rPr>
        <w:t>320</w:t>
      </w:r>
      <w:r w:rsidR="00B64FCB" w:rsidRPr="00621BC8">
        <w:rPr>
          <w:rFonts w:cs="Times New Roman"/>
          <w:b/>
        </w:rPr>
        <w:t xml:space="preserve"> óra</w:t>
      </w:r>
    </w:p>
    <w:p w:rsidR="00B64FCB" w:rsidRPr="00621BC8" w:rsidRDefault="00B64FCB" w:rsidP="00B64FCB">
      <w:pPr>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tanításának célja</w:t>
      </w:r>
    </w:p>
    <w:p w:rsidR="00B64FCB" w:rsidRPr="00621BC8" w:rsidRDefault="00E84CA9" w:rsidP="00B64FCB">
      <w:pPr>
        <w:spacing w:after="0"/>
        <w:ind w:left="426"/>
        <w:rPr>
          <w:rFonts w:cs="Times New Roman"/>
        </w:rPr>
      </w:pPr>
      <w:r w:rsidRPr="00621BC8">
        <w:rPr>
          <w:rFonts w:cs="Times New Roman"/>
        </w:rPr>
        <w:t>A vendéglátó üzlet létesítésétől a működésén át a megszüntetéséig ismerje meg a képzésben résztvevő a vendéglátás jogszabályi hátterét.</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Kapcsolódó szakmai tartalmak</w:t>
      </w:r>
    </w:p>
    <w:p w:rsidR="00B64FCB" w:rsidRPr="00621BC8" w:rsidRDefault="00E84CA9" w:rsidP="00B64FCB">
      <w:pPr>
        <w:spacing w:after="0"/>
        <w:ind w:left="426"/>
        <w:rPr>
          <w:rFonts w:cs="Times New Roman"/>
        </w:rPr>
      </w:pPr>
      <w:r w:rsidRPr="00621BC8">
        <w:rPr>
          <w:rFonts w:cs="Times New Roman"/>
        </w:rPr>
        <w:t>-</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Témakörök</w:t>
      </w:r>
    </w:p>
    <w:p w:rsidR="00B64FCB" w:rsidRPr="00621BC8" w:rsidRDefault="00E84CA9"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vendéglátó üzlet elindítása</w:t>
      </w:r>
      <w:r w:rsidR="00B64FCB" w:rsidRPr="00621BC8">
        <w:rPr>
          <w:rFonts w:cs="Times New Roman"/>
          <w:b/>
          <w:i/>
        </w:rPr>
        <w:tab/>
      </w:r>
      <w:r w:rsidRPr="00621BC8">
        <w:rPr>
          <w:rFonts w:cs="Times New Roman"/>
          <w:b/>
          <w:i/>
        </w:rPr>
        <w:t>62</w:t>
      </w:r>
      <w:r w:rsidR="00B64FCB" w:rsidRPr="00621BC8">
        <w:rPr>
          <w:rFonts w:cs="Times New Roman"/>
          <w:b/>
          <w:i/>
        </w:rPr>
        <w:t xml:space="preserve"> óra</w:t>
      </w:r>
    </w:p>
    <w:p w:rsidR="00E84CA9" w:rsidRPr="00621BC8" w:rsidRDefault="00E84CA9" w:rsidP="00E84CA9">
      <w:pPr>
        <w:tabs>
          <w:tab w:val="left" w:pos="1418"/>
          <w:tab w:val="right" w:pos="9072"/>
        </w:tabs>
        <w:spacing w:after="0"/>
        <w:ind w:left="851"/>
        <w:rPr>
          <w:rFonts w:cs="Times New Roman"/>
        </w:rPr>
      </w:pPr>
      <w:r w:rsidRPr="00621BC8">
        <w:rPr>
          <w:rFonts w:cs="Times New Roman"/>
        </w:rPr>
        <w:t>Az üzlet elindításának jogi háttere.</w:t>
      </w:r>
    </w:p>
    <w:p w:rsidR="00E84CA9" w:rsidRPr="00621BC8" w:rsidRDefault="00E84CA9" w:rsidP="00E84CA9">
      <w:pPr>
        <w:tabs>
          <w:tab w:val="left" w:pos="1418"/>
          <w:tab w:val="right" w:pos="9072"/>
        </w:tabs>
        <w:spacing w:after="0"/>
        <w:ind w:left="851"/>
        <w:rPr>
          <w:rFonts w:cs="Times New Roman"/>
        </w:rPr>
      </w:pPr>
      <w:r w:rsidRPr="00621BC8">
        <w:rPr>
          <w:rFonts w:cs="Times New Roman"/>
        </w:rPr>
        <w:t>Humánerőforrással kapcsolatos jogi szabályozások.</w:t>
      </w:r>
    </w:p>
    <w:p w:rsidR="00E84CA9" w:rsidRPr="00621BC8" w:rsidRDefault="00E84CA9" w:rsidP="00E84CA9">
      <w:pPr>
        <w:tabs>
          <w:tab w:val="left" w:pos="1418"/>
          <w:tab w:val="right" w:pos="9072"/>
        </w:tabs>
        <w:spacing w:after="0"/>
        <w:ind w:left="851"/>
        <w:rPr>
          <w:rFonts w:cs="Times New Roman"/>
        </w:rPr>
      </w:pPr>
      <w:r w:rsidRPr="00621BC8">
        <w:rPr>
          <w:rFonts w:cs="Times New Roman"/>
        </w:rPr>
        <w:t>A panaszkezelés jogi kérdései.</w:t>
      </w:r>
    </w:p>
    <w:p w:rsidR="00E84CA9" w:rsidRPr="00621BC8" w:rsidRDefault="00E84CA9" w:rsidP="00E84CA9">
      <w:pPr>
        <w:tabs>
          <w:tab w:val="left" w:pos="1418"/>
          <w:tab w:val="right" w:pos="9072"/>
        </w:tabs>
        <w:spacing w:after="0"/>
        <w:ind w:left="851"/>
        <w:rPr>
          <w:rFonts w:cs="Times New Roman"/>
        </w:rPr>
      </w:pPr>
      <w:r w:rsidRPr="00621BC8">
        <w:rPr>
          <w:rFonts w:cs="Times New Roman"/>
        </w:rPr>
        <w:t>Számviteli jogszabályok.</w:t>
      </w:r>
    </w:p>
    <w:p w:rsidR="00E84CA9" w:rsidRPr="00621BC8" w:rsidRDefault="00E84CA9" w:rsidP="00E84CA9">
      <w:pPr>
        <w:tabs>
          <w:tab w:val="left" w:pos="1418"/>
          <w:tab w:val="right" w:pos="9072"/>
        </w:tabs>
        <w:spacing w:after="0"/>
        <w:ind w:left="851"/>
        <w:rPr>
          <w:rFonts w:cs="Times New Roman"/>
        </w:rPr>
      </w:pPr>
      <w:r w:rsidRPr="00621BC8">
        <w:rPr>
          <w:rFonts w:cs="Times New Roman"/>
        </w:rPr>
        <w:t>Nyilvántartásokkal kapcsolatos jogszabályok.</w:t>
      </w:r>
    </w:p>
    <w:p w:rsidR="00B64FCB" w:rsidRPr="00621BC8" w:rsidRDefault="00E84CA9" w:rsidP="00B64FCB">
      <w:pPr>
        <w:tabs>
          <w:tab w:val="left" w:pos="1418"/>
          <w:tab w:val="right" w:pos="9072"/>
        </w:tabs>
        <w:spacing w:after="0"/>
        <w:ind w:left="851"/>
        <w:rPr>
          <w:rFonts w:cs="Times New Roman"/>
        </w:rPr>
      </w:pPr>
      <w:r w:rsidRPr="00621BC8">
        <w:rPr>
          <w:rFonts w:cs="Times New Roman"/>
        </w:rPr>
        <w:t>Környezetvédelmi, tűzvédelmi előírások.</w:t>
      </w:r>
    </w:p>
    <w:p w:rsidR="00B64FCB" w:rsidRPr="00621BC8" w:rsidRDefault="00B64FCB" w:rsidP="00B64FCB">
      <w:pPr>
        <w:tabs>
          <w:tab w:val="left" w:pos="1418"/>
          <w:tab w:val="right" w:pos="9072"/>
        </w:tabs>
        <w:spacing w:after="0"/>
        <w:ind w:left="851"/>
        <w:rPr>
          <w:rFonts w:cs="Times New Roman"/>
        </w:rPr>
      </w:pPr>
    </w:p>
    <w:p w:rsidR="00B64FCB" w:rsidRPr="00621BC8" w:rsidRDefault="00E84CA9"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A vendéglátó üzlet működtetése</w:t>
      </w:r>
      <w:r w:rsidR="00B64FCB" w:rsidRPr="00621BC8">
        <w:rPr>
          <w:rFonts w:cs="Times New Roman"/>
          <w:b/>
          <w:i/>
        </w:rPr>
        <w:tab/>
      </w:r>
      <w:r w:rsidRPr="00621BC8">
        <w:rPr>
          <w:rFonts w:cs="Times New Roman"/>
          <w:b/>
          <w:i/>
        </w:rPr>
        <w:t>158</w:t>
      </w:r>
      <w:r w:rsidR="00B64FCB" w:rsidRPr="00621BC8">
        <w:rPr>
          <w:rFonts w:cs="Times New Roman"/>
          <w:b/>
          <w:i/>
        </w:rPr>
        <w:t xml:space="preserve"> óra</w:t>
      </w:r>
    </w:p>
    <w:p w:rsidR="00E84CA9" w:rsidRPr="00621BC8" w:rsidRDefault="00E84CA9" w:rsidP="00E84CA9">
      <w:pPr>
        <w:tabs>
          <w:tab w:val="left" w:pos="1418"/>
          <w:tab w:val="right" w:pos="9072"/>
        </w:tabs>
        <w:spacing w:after="0"/>
        <w:ind w:left="851"/>
        <w:rPr>
          <w:rFonts w:cs="Times New Roman"/>
        </w:rPr>
      </w:pPr>
      <w:r w:rsidRPr="00621BC8">
        <w:rPr>
          <w:rFonts w:cs="Times New Roman"/>
        </w:rPr>
        <w:t>Munkaügyi hatóság</w:t>
      </w:r>
    </w:p>
    <w:p w:rsidR="00E84CA9" w:rsidRPr="00621BC8" w:rsidRDefault="00E84CA9" w:rsidP="00E84CA9">
      <w:pPr>
        <w:tabs>
          <w:tab w:val="left" w:pos="1418"/>
          <w:tab w:val="right" w:pos="9072"/>
        </w:tabs>
        <w:spacing w:after="0"/>
        <w:ind w:left="851"/>
        <w:rPr>
          <w:rFonts w:cs="Times New Roman"/>
        </w:rPr>
      </w:pPr>
      <w:r w:rsidRPr="00621BC8">
        <w:rPr>
          <w:rFonts w:cs="Times New Roman"/>
        </w:rPr>
        <w:t>Adatkezelés és adatbiztonság</w:t>
      </w:r>
    </w:p>
    <w:p w:rsidR="00E84CA9" w:rsidRPr="00621BC8" w:rsidRDefault="00E84CA9" w:rsidP="00E84CA9">
      <w:pPr>
        <w:tabs>
          <w:tab w:val="left" w:pos="1418"/>
          <w:tab w:val="right" w:pos="9072"/>
        </w:tabs>
        <w:spacing w:after="0"/>
        <w:ind w:left="851"/>
        <w:rPr>
          <w:rFonts w:cs="Times New Roman"/>
        </w:rPr>
      </w:pPr>
      <w:r w:rsidRPr="00621BC8">
        <w:rPr>
          <w:rFonts w:cs="Times New Roman"/>
        </w:rPr>
        <w:t>Az információs rendszerrel kapcsolatos jogi kérdések</w:t>
      </w:r>
    </w:p>
    <w:p w:rsidR="00B64FCB" w:rsidRPr="00621BC8" w:rsidRDefault="00E84CA9" w:rsidP="00B64FCB">
      <w:pPr>
        <w:tabs>
          <w:tab w:val="left" w:pos="1418"/>
          <w:tab w:val="right" w:pos="9072"/>
        </w:tabs>
        <w:spacing w:after="0"/>
        <w:ind w:left="851"/>
        <w:rPr>
          <w:rFonts w:cs="Times New Roman"/>
        </w:rPr>
      </w:pPr>
      <w:r w:rsidRPr="00621BC8">
        <w:rPr>
          <w:rFonts w:cs="Times New Roman"/>
        </w:rPr>
        <w:t>A médiával kapcsolatos jogi kérdések</w:t>
      </w:r>
    </w:p>
    <w:p w:rsidR="00B64FCB" w:rsidRPr="00621BC8" w:rsidRDefault="00B64FCB" w:rsidP="00B64FCB">
      <w:pPr>
        <w:tabs>
          <w:tab w:val="left" w:pos="1418"/>
          <w:tab w:val="right" w:pos="9072"/>
        </w:tabs>
        <w:spacing w:after="0"/>
        <w:ind w:left="851"/>
        <w:rPr>
          <w:rFonts w:cs="Times New Roman"/>
        </w:rPr>
      </w:pPr>
    </w:p>
    <w:p w:rsidR="00B64FCB" w:rsidRPr="00621BC8" w:rsidRDefault="00E84CA9" w:rsidP="00B64FCB">
      <w:pPr>
        <w:pStyle w:val="Listaszerbekezds"/>
        <w:numPr>
          <w:ilvl w:val="2"/>
          <w:numId w:val="8"/>
        </w:numPr>
        <w:tabs>
          <w:tab w:val="left" w:pos="1701"/>
          <w:tab w:val="right" w:pos="9072"/>
        </w:tabs>
        <w:spacing w:after="0"/>
        <w:ind w:left="993" w:hanging="426"/>
        <w:rPr>
          <w:rFonts w:cs="Times New Roman"/>
          <w:b/>
          <w:i/>
        </w:rPr>
      </w:pPr>
      <w:r w:rsidRPr="00621BC8">
        <w:rPr>
          <w:rFonts w:cs="Times New Roman"/>
          <w:b/>
          <w:i/>
        </w:rPr>
        <w:t>Fogyasztóvédelem, biztonság a vendéglátásban</w:t>
      </w:r>
      <w:r w:rsidR="00B64FCB" w:rsidRPr="00621BC8">
        <w:rPr>
          <w:rFonts w:cs="Times New Roman"/>
          <w:b/>
          <w:i/>
        </w:rPr>
        <w:tab/>
      </w:r>
      <w:r w:rsidRPr="00621BC8">
        <w:rPr>
          <w:rFonts w:cs="Times New Roman"/>
          <w:b/>
          <w:i/>
        </w:rPr>
        <w:t>100</w:t>
      </w:r>
      <w:r w:rsidR="00B64FCB" w:rsidRPr="00621BC8">
        <w:rPr>
          <w:rFonts w:cs="Times New Roman"/>
          <w:b/>
          <w:i/>
        </w:rPr>
        <w:t xml:space="preserve"> óra</w:t>
      </w:r>
    </w:p>
    <w:p w:rsidR="00E84CA9" w:rsidRPr="00621BC8" w:rsidRDefault="00E84CA9" w:rsidP="00E84CA9">
      <w:pPr>
        <w:tabs>
          <w:tab w:val="left" w:pos="1418"/>
          <w:tab w:val="right" w:pos="9072"/>
        </w:tabs>
        <w:spacing w:after="0"/>
        <w:ind w:left="851"/>
        <w:rPr>
          <w:rFonts w:cs="Times New Roman"/>
        </w:rPr>
      </w:pPr>
      <w:r w:rsidRPr="00621BC8">
        <w:rPr>
          <w:rFonts w:cs="Times New Roman"/>
        </w:rPr>
        <w:t>Nemzeti Fogyasztóvédelmi Hatóság</w:t>
      </w:r>
    </w:p>
    <w:p w:rsidR="00E84CA9" w:rsidRPr="00621BC8" w:rsidRDefault="00E84CA9" w:rsidP="00E84CA9">
      <w:pPr>
        <w:tabs>
          <w:tab w:val="left" w:pos="1418"/>
          <w:tab w:val="right" w:pos="9072"/>
        </w:tabs>
        <w:spacing w:after="0"/>
        <w:ind w:left="851"/>
        <w:rPr>
          <w:rFonts w:cs="Times New Roman"/>
        </w:rPr>
      </w:pPr>
      <w:r w:rsidRPr="00621BC8">
        <w:rPr>
          <w:rFonts w:cs="Times New Roman"/>
        </w:rPr>
        <w:t>Fogyasztói érdekvédelem</w:t>
      </w:r>
    </w:p>
    <w:p w:rsidR="00E84CA9" w:rsidRPr="00621BC8" w:rsidRDefault="00E84CA9" w:rsidP="00E84CA9">
      <w:pPr>
        <w:tabs>
          <w:tab w:val="left" w:pos="1418"/>
          <w:tab w:val="right" w:pos="9072"/>
        </w:tabs>
        <w:spacing w:after="0"/>
        <w:ind w:left="851"/>
        <w:rPr>
          <w:rFonts w:cs="Times New Roman"/>
        </w:rPr>
      </w:pPr>
      <w:r w:rsidRPr="00621BC8">
        <w:rPr>
          <w:rFonts w:cs="Times New Roman"/>
        </w:rPr>
        <w:t>Élelmiszerbiztonság</w:t>
      </w:r>
    </w:p>
    <w:p w:rsidR="00E84CA9" w:rsidRPr="00621BC8" w:rsidRDefault="00E84CA9" w:rsidP="00E84CA9">
      <w:pPr>
        <w:tabs>
          <w:tab w:val="left" w:pos="1418"/>
          <w:tab w:val="right" w:pos="9072"/>
        </w:tabs>
        <w:spacing w:after="0"/>
        <w:ind w:left="851"/>
        <w:rPr>
          <w:rFonts w:cs="Times New Roman"/>
        </w:rPr>
      </w:pPr>
      <w:r w:rsidRPr="00621BC8">
        <w:rPr>
          <w:rFonts w:cs="Times New Roman"/>
        </w:rPr>
        <w:t>A vendéglátó üzlet biztonsági és vagyonvédelmi előírásai</w:t>
      </w:r>
    </w:p>
    <w:p w:rsidR="00B64FCB" w:rsidRPr="00621BC8" w:rsidRDefault="00E84CA9" w:rsidP="00B64FCB">
      <w:pPr>
        <w:tabs>
          <w:tab w:val="left" w:pos="1418"/>
          <w:tab w:val="right" w:pos="9072"/>
        </w:tabs>
        <w:spacing w:after="0"/>
        <w:ind w:left="851"/>
        <w:rPr>
          <w:rFonts w:cs="Times New Roman"/>
        </w:rPr>
      </w:pPr>
      <w:r w:rsidRPr="00621BC8">
        <w:rPr>
          <w:rFonts w:cs="Times New Roman"/>
        </w:rPr>
        <w:t>Környezetvédelem előírásai</w:t>
      </w:r>
    </w:p>
    <w:p w:rsidR="00B64FCB" w:rsidRPr="00621BC8" w:rsidRDefault="00B64FCB" w:rsidP="00B64FCB">
      <w:pPr>
        <w:tabs>
          <w:tab w:val="left" w:pos="1418"/>
          <w:tab w:val="right" w:pos="9072"/>
        </w:tabs>
        <w:spacing w:after="0"/>
        <w:ind w:left="851"/>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képzés javasolt helyszíne (ajánlás)</w:t>
      </w:r>
    </w:p>
    <w:p w:rsidR="00B64FCB" w:rsidRPr="00621BC8" w:rsidRDefault="00E84CA9" w:rsidP="00B64FCB">
      <w:pPr>
        <w:spacing w:after="0"/>
        <w:ind w:left="426"/>
        <w:rPr>
          <w:rFonts w:cs="Times New Roman"/>
          <w:i/>
        </w:rPr>
      </w:pPr>
      <w:r w:rsidRPr="00621BC8">
        <w:rPr>
          <w:rFonts w:cs="Times New Roman"/>
          <w:i/>
        </w:rPr>
        <w:t>Tanterem.</w:t>
      </w: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1"/>
          <w:numId w:val="8"/>
        </w:numPr>
        <w:spacing w:after="0"/>
        <w:rPr>
          <w:rFonts w:cs="Times New Roman"/>
          <w:b/>
        </w:rPr>
      </w:pPr>
      <w:r w:rsidRPr="00621BC8">
        <w:rPr>
          <w:rFonts w:cs="Times New Roman"/>
          <w:b/>
        </w:rPr>
        <w:t>A tantárgy elsajátítása során alkalmazható sajátos módszerek, tanulói tevékenységformák (ajánlás)</w:t>
      </w:r>
    </w:p>
    <w:p w:rsidR="00B64FCB" w:rsidRPr="00621BC8" w:rsidRDefault="00B64FCB" w:rsidP="008970EA">
      <w:pPr>
        <w:spacing w:after="0"/>
        <w:rPr>
          <w:rFonts w:cs="Times New Roman"/>
          <w:i/>
        </w:rPr>
      </w:pPr>
    </w:p>
    <w:p w:rsidR="00B64FCB" w:rsidRPr="00621BC8" w:rsidRDefault="00B64FCB"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sajátos módszerek (ajánlás)</w:t>
      </w:r>
    </w:p>
    <w:p w:rsidR="00B64FCB" w:rsidRPr="00621BC8" w:rsidRDefault="00B64FCB" w:rsidP="00B64FCB">
      <w:pPr>
        <w:spacing w:after="0"/>
        <w:ind w:left="426"/>
        <w:rPr>
          <w:rFonts w:cs="Times New Roman"/>
        </w:rPr>
      </w:pPr>
    </w:p>
    <w:tbl>
      <w:tblPr>
        <w:tblW w:w="8440" w:type="dxa"/>
        <w:tblInd w:w="75" w:type="dxa"/>
        <w:tblCellMar>
          <w:left w:w="70" w:type="dxa"/>
          <w:right w:w="70" w:type="dxa"/>
        </w:tblCellMar>
        <w:tblLook w:val="04A0" w:firstRow="1" w:lastRow="0" w:firstColumn="1" w:lastColumn="0" w:noHBand="0" w:noVBand="1"/>
      </w:tblPr>
      <w:tblGrid>
        <w:gridCol w:w="960"/>
        <w:gridCol w:w="2220"/>
        <w:gridCol w:w="960"/>
        <w:gridCol w:w="960"/>
        <w:gridCol w:w="960"/>
        <w:gridCol w:w="2380"/>
      </w:tblGrid>
      <w:tr w:rsidR="008970EA" w:rsidRPr="00621BC8" w:rsidTr="008970EA">
        <w:trPr>
          <w:trHeight w:val="6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Alkalmazott oktatási módszer neve</w:t>
            </w:r>
          </w:p>
        </w:tc>
        <w:tc>
          <w:tcPr>
            <w:tcW w:w="2880" w:type="dxa"/>
            <w:gridSpan w:val="3"/>
            <w:tcBorders>
              <w:top w:val="single" w:sz="4" w:space="0" w:color="auto"/>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A tanulói tevékenység szervezeti kerete</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8970EA" w:rsidRPr="00621BC8" w:rsidTr="008970EA">
        <w:trPr>
          <w:trHeight w:val="25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222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r>
      <w:tr w:rsidR="008970EA" w:rsidRPr="00621BC8" w:rsidTr="008970E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222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magyarázat</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222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kiselőadás</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p>
        </w:tc>
        <w:tc>
          <w:tcPr>
            <w:tcW w:w="222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megbeszélés</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4.</w:t>
            </w:r>
          </w:p>
        </w:tc>
        <w:tc>
          <w:tcPr>
            <w:tcW w:w="222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szemléltetés</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p>
        </w:tc>
        <w:tc>
          <w:tcPr>
            <w:tcW w:w="222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házi feladat</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9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8970EA" w:rsidRPr="00621BC8" w:rsidRDefault="008970EA" w:rsidP="00B64FCB">
      <w:pPr>
        <w:spacing w:after="0"/>
        <w:ind w:left="426"/>
        <w:rPr>
          <w:rFonts w:cs="Times New Roman"/>
        </w:rPr>
      </w:pPr>
    </w:p>
    <w:p w:rsidR="00B64FCB" w:rsidRPr="00621BC8" w:rsidRDefault="00B64FCB" w:rsidP="00B64FCB">
      <w:pPr>
        <w:pStyle w:val="Listaszerbekezds"/>
        <w:numPr>
          <w:ilvl w:val="2"/>
          <w:numId w:val="8"/>
        </w:numPr>
        <w:spacing w:after="0"/>
        <w:rPr>
          <w:rFonts w:cs="Times New Roman"/>
          <w:b/>
        </w:rPr>
      </w:pPr>
      <w:r w:rsidRPr="00621BC8">
        <w:rPr>
          <w:rFonts w:cs="Times New Roman"/>
          <w:b/>
        </w:rPr>
        <w:t>A tantárgy elsajátítása során alkalmazható tanulói tevékenységformák (ajánlás)</w:t>
      </w:r>
    </w:p>
    <w:tbl>
      <w:tblPr>
        <w:tblW w:w="8500" w:type="dxa"/>
        <w:tblInd w:w="75" w:type="dxa"/>
        <w:tblCellMar>
          <w:left w:w="70" w:type="dxa"/>
          <w:right w:w="70" w:type="dxa"/>
        </w:tblCellMar>
        <w:tblLook w:val="04A0" w:firstRow="1" w:lastRow="0" w:firstColumn="1" w:lastColumn="0" w:noHBand="0" w:noVBand="1"/>
      </w:tblPr>
      <w:tblGrid>
        <w:gridCol w:w="1036"/>
        <w:gridCol w:w="2778"/>
        <w:gridCol w:w="758"/>
        <w:gridCol w:w="796"/>
        <w:gridCol w:w="774"/>
        <w:gridCol w:w="2358"/>
      </w:tblGrid>
      <w:tr w:rsidR="008970EA" w:rsidRPr="00621BC8" w:rsidTr="008970E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Sorszám</w:t>
            </w:r>
          </w:p>
        </w:tc>
        <w:tc>
          <w:tcPr>
            <w:tcW w:w="2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tevékenységforma</w:t>
            </w:r>
          </w:p>
        </w:tc>
        <w:tc>
          <w:tcPr>
            <w:tcW w:w="2280" w:type="dxa"/>
            <w:gridSpan w:val="3"/>
            <w:tcBorders>
              <w:top w:val="single" w:sz="4" w:space="0" w:color="auto"/>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Tanulói tevékenység szervezési kerete (differenciálási módok)</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xml:space="preserve">Alkalmazandó eszközök és felszerelések </w:t>
            </w:r>
          </w:p>
        </w:tc>
      </w:tr>
      <w:tr w:rsidR="008970EA" w:rsidRPr="00621BC8" w:rsidTr="008970EA">
        <w:trPr>
          <w:trHeight w:val="51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280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egyéni</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csoport-bontás</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osztály-keret</w:t>
            </w:r>
          </w:p>
        </w:tc>
        <w:tc>
          <w:tcPr>
            <w:tcW w:w="2380" w:type="dxa"/>
            <w:vMerge/>
            <w:tcBorders>
              <w:top w:val="single" w:sz="4" w:space="0" w:color="auto"/>
              <w:left w:val="single" w:sz="4" w:space="0" w:color="auto"/>
              <w:bottom w:val="single" w:sz="4" w:space="0" w:color="auto"/>
              <w:right w:val="single" w:sz="4" w:space="0" w:color="auto"/>
            </w:tcBorders>
            <w:vAlign w:val="center"/>
            <w:hideMark/>
          </w:tcPr>
          <w:p w:rsidR="008970EA" w:rsidRPr="00621BC8" w:rsidRDefault="008970EA" w:rsidP="008970EA">
            <w:pPr>
              <w:spacing w:after="0"/>
              <w:jc w:val="left"/>
              <w:rPr>
                <w:rFonts w:eastAsia="Times New Roman" w:cs="Times New Roman"/>
                <w:color w:val="000000"/>
                <w:sz w:val="20"/>
                <w:szCs w:val="20"/>
                <w:lang w:eastAsia="hu-HU"/>
              </w:rPr>
            </w:pP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 feldolgozó tevékenységek</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önálló feldolgozása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Olvasott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1.4.</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feldolgozása jegyzeteléssel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1.5.</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Hallott szöveg feladattal vezetett feldolgozása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1.6.</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önálló rendszerezése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1.7.</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feladattal vezetett rendszerezése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Ismeretalkalmazási gyakorló tevékenységek, feladatok</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Írásos elemzések készítése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Leírás készítése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Válaszolás írásban mondatszintű kérdésekre</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2.4.</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Tesztfeladat megoldása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2.5.</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Szöveges előadás egyéni felkészüléssel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2.6.</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Tapasztalatok utólagos ismertetése szóban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w:t>
            </w:r>
            <w:r w:rsidR="008970EA" w:rsidRPr="00621BC8">
              <w:rPr>
                <w:rFonts w:eastAsia="Times New Roman" w:cs="Times New Roman"/>
                <w:color w:val="000000"/>
                <w:sz w:val="20"/>
                <w:szCs w:val="20"/>
                <w:lang w:eastAsia="hu-HU"/>
              </w:rPr>
              <w:t>.</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Komplex információk körében</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Jegyzetkészítés eseményről kérdéssor alapján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3.2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Utólagos szóbeli beszámoló</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w:t>
            </w:r>
            <w:r w:rsidR="008970EA" w:rsidRPr="00621BC8">
              <w:rPr>
                <w:rFonts w:eastAsia="Times New Roman" w:cs="Times New Roman"/>
                <w:color w:val="000000"/>
                <w:sz w:val="20"/>
                <w:szCs w:val="20"/>
                <w:lang w:eastAsia="hu-HU"/>
              </w:rPr>
              <w:t>.</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munkaformák körében</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Információk rendszerezése mozaikfeladattal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Kiscsoportos szakmai munkavégzés irányítással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4.3</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helyzetgyakorlat</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4.4</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Csoportos versenyjáték</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w:t>
            </w:r>
            <w:r w:rsidR="008970EA" w:rsidRPr="00621BC8">
              <w:rPr>
                <w:rFonts w:eastAsia="Times New Roman" w:cs="Times New Roman"/>
                <w:color w:val="000000"/>
                <w:sz w:val="20"/>
                <w:szCs w:val="20"/>
                <w:lang w:eastAsia="hu-HU"/>
              </w:rPr>
              <w:t>.</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Gyakorlati munkavégzés körében</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Műveletek gyakorlása</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5.2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Munkamegfigyelés adott szempontok alapján</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255"/>
        </w:trPr>
        <w:tc>
          <w:tcPr>
            <w:tcW w:w="1040" w:type="dxa"/>
            <w:tcBorders>
              <w:top w:val="nil"/>
              <w:left w:val="single" w:sz="4" w:space="0" w:color="auto"/>
              <w:bottom w:val="single" w:sz="4" w:space="0" w:color="auto"/>
              <w:right w:val="single" w:sz="4" w:space="0" w:color="auto"/>
            </w:tcBorders>
            <w:shd w:val="clear" w:color="000000" w:fill="D9D9D9"/>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w:t>
            </w:r>
          </w:p>
        </w:tc>
        <w:tc>
          <w:tcPr>
            <w:tcW w:w="7460" w:type="dxa"/>
            <w:gridSpan w:val="5"/>
            <w:tcBorders>
              <w:top w:val="single" w:sz="4" w:space="0" w:color="auto"/>
              <w:left w:val="nil"/>
              <w:bottom w:val="single" w:sz="4" w:space="0" w:color="auto"/>
              <w:right w:val="single" w:sz="4" w:space="0" w:color="000000"/>
            </w:tcBorders>
            <w:shd w:val="clear" w:color="000000" w:fill="D9D9D9"/>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Szolgáltatási tevékenységek körében</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6.1</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felügyelet mellett</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r w:rsidR="008970EA" w:rsidRPr="00621BC8" w:rsidTr="008970EA">
        <w:trPr>
          <w:trHeight w:val="5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8970EA" w:rsidRPr="00621BC8" w:rsidRDefault="00190C6C"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lastRenderedPageBreak/>
              <w:t>6.2</w:t>
            </w:r>
          </w:p>
        </w:tc>
        <w:tc>
          <w:tcPr>
            <w:tcW w:w="280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Önálló szakmai munkavégzés közvetlen irányítással</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x</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76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center"/>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c>
          <w:tcPr>
            <w:tcW w:w="2380" w:type="dxa"/>
            <w:tcBorders>
              <w:top w:val="nil"/>
              <w:left w:val="nil"/>
              <w:bottom w:val="single" w:sz="4" w:space="0" w:color="auto"/>
              <w:right w:val="single" w:sz="4" w:space="0" w:color="auto"/>
            </w:tcBorders>
            <w:shd w:val="clear" w:color="auto" w:fill="auto"/>
            <w:vAlign w:val="center"/>
            <w:hideMark/>
          </w:tcPr>
          <w:p w:rsidR="008970EA" w:rsidRPr="00621BC8" w:rsidRDefault="008970EA" w:rsidP="008970EA">
            <w:pPr>
              <w:spacing w:after="0"/>
              <w:jc w:val="left"/>
              <w:rPr>
                <w:rFonts w:eastAsia="Times New Roman" w:cs="Times New Roman"/>
                <w:color w:val="000000"/>
                <w:sz w:val="20"/>
                <w:szCs w:val="20"/>
                <w:lang w:eastAsia="hu-HU"/>
              </w:rPr>
            </w:pPr>
            <w:r w:rsidRPr="00621BC8">
              <w:rPr>
                <w:rFonts w:eastAsia="Times New Roman" w:cs="Times New Roman"/>
                <w:color w:val="000000"/>
                <w:sz w:val="20"/>
                <w:szCs w:val="20"/>
                <w:lang w:eastAsia="hu-HU"/>
              </w:rPr>
              <w:t> </w:t>
            </w:r>
          </w:p>
        </w:tc>
      </w:tr>
    </w:tbl>
    <w:p w:rsidR="00B64FCB" w:rsidRPr="00621BC8" w:rsidRDefault="00B64FCB" w:rsidP="00B64FCB">
      <w:pPr>
        <w:spacing w:after="200" w:line="276" w:lineRule="auto"/>
        <w:jc w:val="left"/>
        <w:rPr>
          <w:rFonts w:cs="Times New Roman"/>
        </w:rPr>
      </w:pPr>
    </w:p>
    <w:sectPr w:rsidR="00B64FCB" w:rsidRPr="00621BC8" w:rsidSect="001043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C7A" w:rsidRDefault="00A41C7A" w:rsidP="00B945BE">
      <w:pPr>
        <w:spacing w:after="0"/>
      </w:pPr>
      <w:r>
        <w:separator/>
      </w:r>
    </w:p>
  </w:endnote>
  <w:endnote w:type="continuationSeparator" w:id="0">
    <w:p w:rsidR="00A41C7A" w:rsidRDefault="00A41C7A" w:rsidP="00B945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C7A" w:rsidRDefault="00A41C7A" w:rsidP="00B945BE">
      <w:pPr>
        <w:spacing w:after="0"/>
      </w:pPr>
      <w:r>
        <w:separator/>
      </w:r>
    </w:p>
  </w:footnote>
  <w:footnote w:type="continuationSeparator" w:id="0">
    <w:p w:rsidR="00A41C7A" w:rsidRDefault="00A41C7A" w:rsidP="00B945B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45" w:rsidRPr="00B862AB" w:rsidRDefault="00352145" w:rsidP="00B945BE">
    <w:pPr>
      <w:pStyle w:val="lfej"/>
      <w:jc w:val="right"/>
      <w:rPr>
        <w:rFonts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3C7"/>
    <w:multiLevelType w:val="hybridMultilevel"/>
    <w:tmpl w:val="F2540EAE"/>
    <w:lvl w:ilvl="0" w:tplc="04F22AAA">
      <w:start w:val="1"/>
      <w:numFmt w:val="bullet"/>
      <w:lvlText w:val="-"/>
      <w:lvlJc w:val="left"/>
      <w:pPr>
        <w:ind w:left="720" w:hanging="360"/>
      </w:pPr>
      <w:rPr>
        <w:rFonts w:ascii="Calibri" w:eastAsia="Times New Roman" w:hAnsi="Calibri"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
    <w:nsid w:val="03586374"/>
    <w:multiLevelType w:val="hybridMultilevel"/>
    <w:tmpl w:val="3ABCA9B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CCB7942"/>
    <w:multiLevelType w:val="hybridMultilevel"/>
    <w:tmpl w:val="4FE2FB4A"/>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E190BC3"/>
    <w:multiLevelType w:val="hybridMultilevel"/>
    <w:tmpl w:val="D5E2DD98"/>
    <w:lvl w:ilvl="0" w:tplc="FFFFFFFF">
      <w:start w:val="1"/>
      <w:numFmt w:val="bullet"/>
      <w:lvlText w:val="-"/>
      <w:lvlJc w:val="left"/>
      <w:pPr>
        <w:ind w:left="720" w:hanging="360"/>
      </w:pPr>
      <w:rPr>
        <w:rFonts w:ascii="Calibri" w:eastAsia="Times New Roman" w:hAnsi="Calibri"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nsid w:val="21417F6D"/>
    <w:multiLevelType w:val="hybridMultilevel"/>
    <w:tmpl w:val="BE7AD880"/>
    <w:lvl w:ilvl="0" w:tplc="040E000F">
      <w:start w:val="1"/>
      <w:numFmt w:val="bullet"/>
      <w:lvlText w:val="-"/>
      <w:lvlJc w:val="left"/>
      <w:pPr>
        <w:ind w:left="720" w:hanging="360"/>
      </w:pPr>
      <w:rPr>
        <w:rFonts w:ascii="Calibri" w:eastAsia="Times New Roman" w:hAnsi="Calibri" w:hint="default"/>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5">
    <w:nsid w:val="368B21E5"/>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6E273E"/>
    <w:multiLevelType w:val="hybridMultilevel"/>
    <w:tmpl w:val="5CAE000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49795CF5"/>
    <w:multiLevelType w:val="hybridMultilevel"/>
    <w:tmpl w:val="CF9E5724"/>
    <w:lvl w:ilvl="0" w:tplc="04F22AAA">
      <w:start w:val="1"/>
      <w:numFmt w:val="bullet"/>
      <w:lvlText w:val="-"/>
      <w:lvlJc w:val="left"/>
      <w:pPr>
        <w:ind w:left="784" w:hanging="360"/>
      </w:pPr>
      <w:rPr>
        <w:rFonts w:ascii="Calibri" w:eastAsia="Times New Roman" w:hAnsi="Calibri"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8">
    <w:nsid w:val="4AA5666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D4D4B4A"/>
    <w:multiLevelType w:val="hybridMultilevel"/>
    <w:tmpl w:val="2EE8F7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FDF51D9"/>
    <w:multiLevelType w:val="multilevel"/>
    <w:tmpl w:val="6A76A536"/>
    <w:lvl w:ilvl="0">
      <w:start w:val="1"/>
      <w:numFmt w:val="decimal"/>
      <w:lvlText w:val="%1."/>
      <w:lvlJc w:val="left"/>
      <w:pPr>
        <w:ind w:left="720" w:hanging="360"/>
      </w:pPr>
    </w:lvl>
    <w:lvl w:ilvl="1">
      <w:start w:val="1"/>
      <w:numFmt w:val="decimal"/>
      <w:isLgl/>
      <w:lvlText w:val="%1.%2."/>
      <w:lvlJc w:val="left"/>
      <w:pPr>
        <w:ind w:left="1421" w:hanging="57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1">
    <w:nsid w:val="64FF4EC3"/>
    <w:multiLevelType w:val="hybridMultilevel"/>
    <w:tmpl w:val="B644FFA6"/>
    <w:lvl w:ilvl="0" w:tplc="986CDA16">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651526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A45C2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12"/>
  </w:num>
  <w:num w:numId="4">
    <w:abstractNumId w:val="13"/>
  </w:num>
  <w:num w:numId="5">
    <w:abstractNumId w:val="1"/>
  </w:num>
  <w:num w:numId="6">
    <w:abstractNumId w:val="11"/>
  </w:num>
  <w:num w:numId="7">
    <w:abstractNumId w:val="2"/>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B9"/>
    <w:rsid w:val="00026917"/>
    <w:rsid w:val="000772D7"/>
    <w:rsid w:val="00097BE3"/>
    <w:rsid w:val="000A21B7"/>
    <w:rsid w:val="000B5E9D"/>
    <w:rsid w:val="000C5176"/>
    <w:rsid w:val="000F44A2"/>
    <w:rsid w:val="00104377"/>
    <w:rsid w:val="00164208"/>
    <w:rsid w:val="00190C6C"/>
    <w:rsid w:val="001A7777"/>
    <w:rsid w:val="001B61A0"/>
    <w:rsid w:val="001F048C"/>
    <w:rsid w:val="001F08AF"/>
    <w:rsid w:val="002028AF"/>
    <w:rsid w:val="00213768"/>
    <w:rsid w:val="002153D8"/>
    <w:rsid w:val="00216033"/>
    <w:rsid w:val="00236D60"/>
    <w:rsid w:val="0025489A"/>
    <w:rsid w:val="00266A2C"/>
    <w:rsid w:val="00271E52"/>
    <w:rsid w:val="00283B5D"/>
    <w:rsid w:val="002B24B4"/>
    <w:rsid w:val="002C2141"/>
    <w:rsid w:val="002D029F"/>
    <w:rsid w:val="002F48EE"/>
    <w:rsid w:val="00320239"/>
    <w:rsid w:val="003325F4"/>
    <w:rsid w:val="003468AB"/>
    <w:rsid w:val="00352145"/>
    <w:rsid w:val="00381B6C"/>
    <w:rsid w:val="00390F08"/>
    <w:rsid w:val="00391719"/>
    <w:rsid w:val="003A7273"/>
    <w:rsid w:val="003D3B56"/>
    <w:rsid w:val="0041674C"/>
    <w:rsid w:val="00420CA2"/>
    <w:rsid w:val="004233BE"/>
    <w:rsid w:val="00426AD8"/>
    <w:rsid w:val="00427413"/>
    <w:rsid w:val="00437470"/>
    <w:rsid w:val="00447566"/>
    <w:rsid w:val="0045474F"/>
    <w:rsid w:val="00473805"/>
    <w:rsid w:val="00475C55"/>
    <w:rsid w:val="0049127E"/>
    <w:rsid w:val="0049243B"/>
    <w:rsid w:val="004A0054"/>
    <w:rsid w:val="004C1CF5"/>
    <w:rsid w:val="004D153D"/>
    <w:rsid w:val="004E32A8"/>
    <w:rsid w:val="004F6765"/>
    <w:rsid w:val="00565574"/>
    <w:rsid w:val="0056667C"/>
    <w:rsid w:val="005762DF"/>
    <w:rsid w:val="005773A9"/>
    <w:rsid w:val="005A0F07"/>
    <w:rsid w:val="005C69A4"/>
    <w:rsid w:val="005D2EE4"/>
    <w:rsid w:val="00602463"/>
    <w:rsid w:val="00621BC8"/>
    <w:rsid w:val="00626A4C"/>
    <w:rsid w:val="00630C20"/>
    <w:rsid w:val="0063315F"/>
    <w:rsid w:val="00645B4F"/>
    <w:rsid w:val="0065053C"/>
    <w:rsid w:val="00652014"/>
    <w:rsid w:val="00696ED9"/>
    <w:rsid w:val="006B268A"/>
    <w:rsid w:val="00704A02"/>
    <w:rsid w:val="00710068"/>
    <w:rsid w:val="007111AC"/>
    <w:rsid w:val="00711835"/>
    <w:rsid w:val="007302C2"/>
    <w:rsid w:val="007308AA"/>
    <w:rsid w:val="00746895"/>
    <w:rsid w:val="007761DE"/>
    <w:rsid w:val="007E0FB9"/>
    <w:rsid w:val="007E482A"/>
    <w:rsid w:val="007F5D8F"/>
    <w:rsid w:val="00807FA9"/>
    <w:rsid w:val="00811551"/>
    <w:rsid w:val="008419D5"/>
    <w:rsid w:val="00874C37"/>
    <w:rsid w:val="00876453"/>
    <w:rsid w:val="008970EA"/>
    <w:rsid w:val="008A17AB"/>
    <w:rsid w:val="008B01A2"/>
    <w:rsid w:val="008F1A3A"/>
    <w:rsid w:val="00907335"/>
    <w:rsid w:val="009112E2"/>
    <w:rsid w:val="00915E6C"/>
    <w:rsid w:val="00950C2F"/>
    <w:rsid w:val="00961330"/>
    <w:rsid w:val="0096446F"/>
    <w:rsid w:val="009B6E6E"/>
    <w:rsid w:val="009C28EA"/>
    <w:rsid w:val="009C4A30"/>
    <w:rsid w:val="009F3C24"/>
    <w:rsid w:val="00A05350"/>
    <w:rsid w:val="00A24DEC"/>
    <w:rsid w:val="00A33F4F"/>
    <w:rsid w:val="00A41C7A"/>
    <w:rsid w:val="00A80941"/>
    <w:rsid w:val="00AA1ED3"/>
    <w:rsid w:val="00AB789B"/>
    <w:rsid w:val="00B00C68"/>
    <w:rsid w:val="00B5197E"/>
    <w:rsid w:val="00B57BD5"/>
    <w:rsid w:val="00B64FCB"/>
    <w:rsid w:val="00B75532"/>
    <w:rsid w:val="00B76A0E"/>
    <w:rsid w:val="00B862AB"/>
    <w:rsid w:val="00B945BE"/>
    <w:rsid w:val="00BE0DE2"/>
    <w:rsid w:val="00C124C0"/>
    <w:rsid w:val="00C217F2"/>
    <w:rsid w:val="00C64856"/>
    <w:rsid w:val="00C86B7B"/>
    <w:rsid w:val="00C8784A"/>
    <w:rsid w:val="00CB484D"/>
    <w:rsid w:val="00CC73F3"/>
    <w:rsid w:val="00CD37F8"/>
    <w:rsid w:val="00CF79D1"/>
    <w:rsid w:val="00D01632"/>
    <w:rsid w:val="00D278D7"/>
    <w:rsid w:val="00D47F69"/>
    <w:rsid w:val="00D52C63"/>
    <w:rsid w:val="00D55892"/>
    <w:rsid w:val="00D93B4D"/>
    <w:rsid w:val="00DA3990"/>
    <w:rsid w:val="00DC3845"/>
    <w:rsid w:val="00DC5FB5"/>
    <w:rsid w:val="00DC677F"/>
    <w:rsid w:val="00E1046E"/>
    <w:rsid w:val="00E3598E"/>
    <w:rsid w:val="00E431FD"/>
    <w:rsid w:val="00E432F0"/>
    <w:rsid w:val="00E57804"/>
    <w:rsid w:val="00E57E1C"/>
    <w:rsid w:val="00E84CA9"/>
    <w:rsid w:val="00E96240"/>
    <w:rsid w:val="00EA05C2"/>
    <w:rsid w:val="00ED48AC"/>
    <w:rsid w:val="00EE359D"/>
    <w:rsid w:val="00F0277F"/>
    <w:rsid w:val="00F21276"/>
    <w:rsid w:val="00F24097"/>
    <w:rsid w:val="00F41AF1"/>
    <w:rsid w:val="00F536AD"/>
    <w:rsid w:val="00F54308"/>
    <w:rsid w:val="00F74AB6"/>
    <w:rsid w:val="00FB273F"/>
    <w:rsid w:val="00FC4F18"/>
    <w:rsid w:val="00FD2804"/>
    <w:rsid w:val="00FF2FA4"/>
    <w:rsid w:val="00FF47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4FCB"/>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paragraph" w:styleId="Listaszerbekezds">
    <w:name w:val="List Paragraph"/>
    <w:basedOn w:val="Norml"/>
    <w:uiPriority w:val="99"/>
    <w:qFormat/>
    <w:rsid w:val="000A21B7"/>
    <w:pPr>
      <w:ind w:left="720"/>
      <w:contextualSpacing/>
    </w:p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paragraph" w:customStyle="1" w:styleId="Listaszerbekezds1">
    <w:name w:val="Listaszerű bekezdés1"/>
    <w:basedOn w:val="Norml"/>
    <w:uiPriority w:val="99"/>
    <w:rsid w:val="005C69A4"/>
    <w:pPr>
      <w:spacing w:after="200" w:line="276" w:lineRule="auto"/>
      <w:ind w:left="720"/>
      <w:jc w:val="left"/>
    </w:pPr>
    <w:rPr>
      <w:rFonts w:ascii="Calibri" w:eastAsia="Times New Roman" w:hAnsi="Calibri" w:cs="Times New Roman"/>
      <w:sz w:val="22"/>
    </w:rPr>
  </w:style>
  <w:style w:type="character" w:styleId="Lbjegyzet-hivatkozs">
    <w:name w:val="footnote reference"/>
    <w:uiPriority w:val="99"/>
    <w:semiHidden/>
    <w:rsid w:val="00B5197E"/>
    <w:rPr>
      <w:rFonts w:cs="Times New Roman"/>
      <w:vertAlign w:val="superscript"/>
    </w:rPr>
  </w:style>
  <w:style w:type="paragraph" w:customStyle="1" w:styleId="B2">
    <w:name w:val="B2"/>
    <w:basedOn w:val="Norml"/>
    <w:uiPriority w:val="99"/>
    <w:rsid w:val="00F54308"/>
    <w:pPr>
      <w:tabs>
        <w:tab w:val="num" w:pos="972"/>
      </w:tabs>
      <w:spacing w:after="0"/>
      <w:ind w:left="972" w:hanging="432"/>
      <w:jc w:val="left"/>
    </w:pPr>
    <w:rPr>
      <w:rFonts w:ascii="Palatino Linotype" w:eastAsia="Times New Roman" w:hAnsi="Palatino Linotype" w:cs="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64FCB"/>
    <w:pPr>
      <w:spacing w:after="120" w:line="240" w:lineRule="auto"/>
      <w:jc w:val="both"/>
    </w:pPr>
    <w:rPr>
      <w:rFonts w:ascii="Times New Roman" w:hAnsi="Times New Roman"/>
      <w:sz w:val="24"/>
    </w:rPr>
  </w:style>
  <w:style w:type="paragraph" w:styleId="Cmsor1">
    <w:name w:val="heading 1"/>
    <w:basedOn w:val="Norml"/>
    <w:next w:val="Norml"/>
    <w:link w:val="Cmsor1Char"/>
    <w:uiPriority w:val="9"/>
    <w:qFormat/>
    <w:rsid w:val="00A053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4E32A8"/>
    <w:pPr>
      <w:keepNext/>
      <w:keepLines/>
      <w:spacing w:before="200" w:after="0"/>
      <w:outlineLvl w:val="1"/>
    </w:pPr>
    <w:rPr>
      <w:rFonts w:eastAsiaTheme="majorEastAsia" w:cstheme="majorBidi"/>
      <w:b/>
      <w:bCs/>
      <w:szCs w:val="26"/>
    </w:rPr>
  </w:style>
  <w:style w:type="paragraph" w:styleId="Cmsor3">
    <w:name w:val="heading 3"/>
    <w:basedOn w:val="Norml"/>
    <w:next w:val="Norml"/>
    <w:link w:val="Cmsor3Char"/>
    <w:uiPriority w:val="9"/>
    <w:unhideWhenUsed/>
    <w:qFormat/>
    <w:rsid w:val="00437470"/>
    <w:pPr>
      <w:keepNext/>
      <w:keepLines/>
      <w:spacing w:before="200" w:after="0"/>
      <w:ind w:left="851"/>
      <w:outlineLvl w:val="2"/>
    </w:pPr>
    <w:rPr>
      <w:rFonts w:eastAsiaTheme="majorEastAsia" w:cstheme="majorBidi"/>
      <w:b/>
      <w:bCs/>
    </w:rPr>
  </w:style>
  <w:style w:type="paragraph" w:styleId="Cmsor4">
    <w:name w:val="heading 4"/>
    <w:basedOn w:val="Norml"/>
    <w:next w:val="Norml"/>
    <w:link w:val="Cmsor4Char"/>
    <w:uiPriority w:val="9"/>
    <w:unhideWhenUsed/>
    <w:qFormat/>
    <w:rsid w:val="000A21B7"/>
    <w:pPr>
      <w:keepNext/>
      <w:keepLines/>
      <w:spacing w:before="200" w:after="0"/>
      <w:ind w:left="851"/>
      <w:outlineLvl w:val="3"/>
    </w:pPr>
    <w:rPr>
      <w:rFonts w:eastAsiaTheme="majorEastAsia" w:cstheme="majorBidi"/>
      <w:b/>
      <w:bCs/>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945BE"/>
    <w:pPr>
      <w:tabs>
        <w:tab w:val="center" w:pos="4536"/>
        <w:tab w:val="right" w:pos="9072"/>
      </w:tabs>
      <w:spacing w:after="0"/>
    </w:pPr>
  </w:style>
  <w:style w:type="character" w:customStyle="1" w:styleId="lfejChar">
    <w:name w:val="Élőfej Char"/>
    <w:basedOn w:val="Bekezdsalapbettpusa"/>
    <w:link w:val="lfej"/>
    <w:uiPriority w:val="99"/>
    <w:rsid w:val="00B945BE"/>
    <w:rPr>
      <w:rFonts w:ascii="Times New Roman" w:hAnsi="Times New Roman"/>
      <w:sz w:val="24"/>
    </w:rPr>
  </w:style>
  <w:style w:type="paragraph" w:styleId="llb">
    <w:name w:val="footer"/>
    <w:basedOn w:val="Norml"/>
    <w:link w:val="llbChar"/>
    <w:uiPriority w:val="99"/>
    <w:unhideWhenUsed/>
    <w:rsid w:val="00B945BE"/>
    <w:pPr>
      <w:tabs>
        <w:tab w:val="center" w:pos="4536"/>
        <w:tab w:val="right" w:pos="9072"/>
      </w:tabs>
      <w:spacing w:after="0"/>
    </w:pPr>
  </w:style>
  <w:style w:type="character" w:customStyle="1" w:styleId="llbChar">
    <w:name w:val="Élőláb Char"/>
    <w:basedOn w:val="Bekezdsalapbettpusa"/>
    <w:link w:val="llb"/>
    <w:uiPriority w:val="99"/>
    <w:rsid w:val="00B945BE"/>
    <w:rPr>
      <w:rFonts w:ascii="Times New Roman" w:hAnsi="Times New Roman"/>
      <w:sz w:val="24"/>
    </w:rPr>
  </w:style>
  <w:style w:type="character" w:customStyle="1" w:styleId="Cmsor2Char">
    <w:name w:val="Címsor 2 Char"/>
    <w:basedOn w:val="Bekezdsalapbettpusa"/>
    <w:link w:val="Cmsor2"/>
    <w:uiPriority w:val="9"/>
    <w:rsid w:val="004E32A8"/>
    <w:rPr>
      <w:rFonts w:ascii="Times New Roman" w:eastAsiaTheme="majorEastAsia" w:hAnsi="Times New Roman" w:cstheme="majorBidi"/>
      <w:b/>
      <w:bCs/>
      <w:sz w:val="24"/>
      <w:szCs w:val="26"/>
    </w:rPr>
  </w:style>
  <w:style w:type="character" w:customStyle="1" w:styleId="Cmsor3Char">
    <w:name w:val="Címsor 3 Char"/>
    <w:basedOn w:val="Bekezdsalapbettpusa"/>
    <w:link w:val="Cmsor3"/>
    <w:uiPriority w:val="9"/>
    <w:rsid w:val="00437470"/>
    <w:rPr>
      <w:rFonts w:ascii="Times New Roman" w:eastAsiaTheme="majorEastAsia" w:hAnsi="Times New Roman" w:cstheme="majorBidi"/>
      <w:b/>
      <w:bCs/>
      <w:sz w:val="24"/>
    </w:rPr>
  </w:style>
  <w:style w:type="paragraph" w:styleId="Listaszerbekezds">
    <w:name w:val="List Paragraph"/>
    <w:basedOn w:val="Norml"/>
    <w:uiPriority w:val="99"/>
    <w:qFormat/>
    <w:rsid w:val="000A21B7"/>
    <w:pPr>
      <w:ind w:left="720"/>
      <w:contextualSpacing/>
    </w:pPr>
  </w:style>
  <w:style w:type="character" w:customStyle="1" w:styleId="Cmsor4Char">
    <w:name w:val="Címsor 4 Char"/>
    <w:basedOn w:val="Bekezdsalapbettpusa"/>
    <w:link w:val="Cmsor4"/>
    <w:uiPriority w:val="9"/>
    <w:rsid w:val="000A21B7"/>
    <w:rPr>
      <w:rFonts w:ascii="Times New Roman" w:eastAsiaTheme="majorEastAsia" w:hAnsi="Times New Roman" w:cstheme="majorBidi"/>
      <w:b/>
      <w:bCs/>
      <w:i/>
      <w:iCs/>
      <w:sz w:val="24"/>
    </w:rPr>
  </w:style>
  <w:style w:type="character" w:customStyle="1" w:styleId="Cmsor1Char">
    <w:name w:val="Címsor 1 Char"/>
    <w:basedOn w:val="Bekezdsalapbettpusa"/>
    <w:link w:val="Cmsor1"/>
    <w:uiPriority w:val="9"/>
    <w:rsid w:val="00A05350"/>
    <w:rPr>
      <w:rFonts w:asciiTheme="majorHAnsi" w:eastAsiaTheme="majorEastAsia" w:hAnsiTheme="majorHAnsi" w:cstheme="majorBidi"/>
      <w:b/>
      <w:bCs/>
      <w:color w:val="365F91" w:themeColor="accent1" w:themeShade="BF"/>
      <w:sz w:val="28"/>
      <w:szCs w:val="28"/>
    </w:rPr>
  </w:style>
  <w:style w:type="paragraph" w:customStyle="1" w:styleId="Listaszerbekezds1">
    <w:name w:val="Listaszerű bekezdés1"/>
    <w:basedOn w:val="Norml"/>
    <w:uiPriority w:val="99"/>
    <w:rsid w:val="005C69A4"/>
    <w:pPr>
      <w:spacing w:after="200" w:line="276" w:lineRule="auto"/>
      <w:ind w:left="720"/>
      <w:jc w:val="left"/>
    </w:pPr>
    <w:rPr>
      <w:rFonts w:ascii="Calibri" w:eastAsia="Times New Roman" w:hAnsi="Calibri" w:cs="Times New Roman"/>
      <w:sz w:val="22"/>
    </w:rPr>
  </w:style>
  <w:style w:type="character" w:styleId="Lbjegyzet-hivatkozs">
    <w:name w:val="footnote reference"/>
    <w:uiPriority w:val="99"/>
    <w:semiHidden/>
    <w:rsid w:val="00B5197E"/>
    <w:rPr>
      <w:rFonts w:cs="Times New Roman"/>
      <w:vertAlign w:val="superscript"/>
    </w:rPr>
  </w:style>
  <w:style w:type="paragraph" w:customStyle="1" w:styleId="B2">
    <w:name w:val="B2"/>
    <w:basedOn w:val="Norml"/>
    <w:uiPriority w:val="99"/>
    <w:rsid w:val="00F54308"/>
    <w:pPr>
      <w:tabs>
        <w:tab w:val="num" w:pos="972"/>
      </w:tabs>
      <w:spacing w:after="0"/>
      <w:ind w:left="972" w:hanging="432"/>
      <w:jc w:val="left"/>
    </w:pPr>
    <w:rPr>
      <w:rFonts w:ascii="Palatino Linotype" w:eastAsia="Times New Roman" w:hAnsi="Palatino Linotype" w:cs="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025">
      <w:bodyDiv w:val="1"/>
      <w:marLeft w:val="0"/>
      <w:marRight w:val="0"/>
      <w:marTop w:val="0"/>
      <w:marBottom w:val="0"/>
      <w:divBdr>
        <w:top w:val="none" w:sz="0" w:space="0" w:color="auto"/>
        <w:left w:val="none" w:sz="0" w:space="0" w:color="auto"/>
        <w:bottom w:val="none" w:sz="0" w:space="0" w:color="auto"/>
        <w:right w:val="none" w:sz="0" w:space="0" w:color="auto"/>
      </w:divBdr>
    </w:div>
    <w:div w:id="41902922">
      <w:bodyDiv w:val="1"/>
      <w:marLeft w:val="0"/>
      <w:marRight w:val="0"/>
      <w:marTop w:val="0"/>
      <w:marBottom w:val="0"/>
      <w:divBdr>
        <w:top w:val="none" w:sz="0" w:space="0" w:color="auto"/>
        <w:left w:val="none" w:sz="0" w:space="0" w:color="auto"/>
        <w:bottom w:val="none" w:sz="0" w:space="0" w:color="auto"/>
        <w:right w:val="none" w:sz="0" w:space="0" w:color="auto"/>
      </w:divBdr>
    </w:div>
    <w:div w:id="233198416">
      <w:bodyDiv w:val="1"/>
      <w:marLeft w:val="0"/>
      <w:marRight w:val="0"/>
      <w:marTop w:val="0"/>
      <w:marBottom w:val="0"/>
      <w:divBdr>
        <w:top w:val="none" w:sz="0" w:space="0" w:color="auto"/>
        <w:left w:val="none" w:sz="0" w:space="0" w:color="auto"/>
        <w:bottom w:val="none" w:sz="0" w:space="0" w:color="auto"/>
        <w:right w:val="none" w:sz="0" w:space="0" w:color="auto"/>
      </w:divBdr>
    </w:div>
    <w:div w:id="249705332">
      <w:bodyDiv w:val="1"/>
      <w:marLeft w:val="0"/>
      <w:marRight w:val="0"/>
      <w:marTop w:val="0"/>
      <w:marBottom w:val="0"/>
      <w:divBdr>
        <w:top w:val="none" w:sz="0" w:space="0" w:color="auto"/>
        <w:left w:val="none" w:sz="0" w:space="0" w:color="auto"/>
        <w:bottom w:val="none" w:sz="0" w:space="0" w:color="auto"/>
        <w:right w:val="none" w:sz="0" w:space="0" w:color="auto"/>
      </w:divBdr>
    </w:div>
    <w:div w:id="432937385">
      <w:bodyDiv w:val="1"/>
      <w:marLeft w:val="0"/>
      <w:marRight w:val="0"/>
      <w:marTop w:val="0"/>
      <w:marBottom w:val="0"/>
      <w:divBdr>
        <w:top w:val="none" w:sz="0" w:space="0" w:color="auto"/>
        <w:left w:val="none" w:sz="0" w:space="0" w:color="auto"/>
        <w:bottom w:val="none" w:sz="0" w:space="0" w:color="auto"/>
        <w:right w:val="none" w:sz="0" w:space="0" w:color="auto"/>
      </w:divBdr>
    </w:div>
    <w:div w:id="525025056">
      <w:bodyDiv w:val="1"/>
      <w:marLeft w:val="0"/>
      <w:marRight w:val="0"/>
      <w:marTop w:val="0"/>
      <w:marBottom w:val="0"/>
      <w:divBdr>
        <w:top w:val="none" w:sz="0" w:space="0" w:color="auto"/>
        <w:left w:val="none" w:sz="0" w:space="0" w:color="auto"/>
        <w:bottom w:val="none" w:sz="0" w:space="0" w:color="auto"/>
        <w:right w:val="none" w:sz="0" w:space="0" w:color="auto"/>
      </w:divBdr>
    </w:div>
    <w:div w:id="639530974">
      <w:bodyDiv w:val="1"/>
      <w:marLeft w:val="0"/>
      <w:marRight w:val="0"/>
      <w:marTop w:val="0"/>
      <w:marBottom w:val="0"/>
      <w:divBdr>
        <w:top w:val="none" w:sz="0" w:space="0" w:color="auto"/>
        <w:left w:val="none" w:sz="0" w:space="0" w:color="auto"/>
        <w:bottom w:val="none" w:sz="0" w:space="0" w:color="auto"/>
        <w:right w:val="none" w:sz="0" w:space="0" w:color="auto"/>
      </w:divBdr>
    </w:div>
    <w:div w:id="795297935">
      <w:bodyDiv w:val="1"/>
      <w:marLeft w:val="0"/>
      <w:marRight w:val="0"/>
      <w:marTop w:val="0"/>
      <w:marBottom w:val="0"/>
      <w:divBdr>
        <w:top w:val="none" w:sz="0" w:space="0" w:color="auto"/>
        <w:left w:val="none" w:sz="0" w:space="0" w:color="auto"/>
        <w:bottom w:val="none" w:sz="0" w:space="0" w:color="auto"/>
        <w:right w:val="none" w:sz="0" w:space="0" w:color="auto"/>
      </w:divBdr>
    </w:div>
    <w:div w:id="1278414652">
      <w:bodyDiv w:val="1"/>
      <w:marLeft w:val="0"/>
      <w:marRight w:val="0"/>
      <w:marTop w:val="0"/>
      <w:marBottom w:val="0"/>
      <w:divBdr>
        <w:top w:val="none" w:sz="0" w:space="0" w:color="auto"/>
        <w:left w:val="none" w:sz="0" w:space="0" w:color="auto"/>
        <w:bottom w:val="none" w:sz="0" w:space="0" w:color="auto"/>
        <w:right w:val="none" w:sz="0" w:space="0" w:color="auto"/>
      </w:divBdr>
    </w:div>
    <w:div w:id="1555895966">
      <w:bodyDiv w:val="1"/>
      <w:marLeft w:val="0"/>
      <w:marRight w:val="0"/>
      <w:marTop w:val="0"/>
      <w:marBottom w:val="0"/>
      <w:divBdr>
        <w:top w:val="none" w:sz="0" w:space="0" w:color="auto"/>
        <w:left w:val="none" w:sz="0" w:space="0" w:color="auto"/>
        <w:bottom w:val="none" w:sz="0" w:space="0" w:color="auto"/>
        <w:right w:val="none" w:sz="0" w:space="0" w:color="auto"/>
      </w:divBdr>
    </w:div>
    <w:div w:id="1602177050">
      <w:bodyDiv w:val="1"/>
      <w:marLeft w:val="0"/>
      <w:marRight w:val="0"/>
      <w:marTop w:val="0"/>
      <w:marBottom w:val="0"/>
      <w:divBdr>
        <w:top w:val="none" w:sz="0" w:space="0" w:color="auto"/>
        <w:left w:val="none" w:sz="0" w:space="0" w:color="auto"/>
        <w:bottom w:val="none" w:sz="0" w:space="0" w:color="auto"/>
        <w:right w:val="none" w:sz="0" w:space="0" w:color="auto"/>
      </w:divBdr>
    </w:div>
    <w:div w:id="1841961897">
      <w:bodyDiv w:val="1"/>
      <w:marLeft w:val="0"/>
      <w:marRight w:val="0"/>
      <w:marTop w:val="0"/>
      <w:marBottom w:val="0"/>
      <w:divBdr>
        <w:top w:val="none" w:sz="0" w:space="0" w:color="auto"/>
        <w:left w:val="none" w:sz="0" w:space="0" w:color="auto"/>
        <w:bottom w:val="none" w:sz="0" w:space="0" w:color="auto"/>
        <w:right w:val="none" w:sz="0" w:space="0" w:color="auto"/>
      </w:divBdr>
    </w:div>
    <w:div w:id="1881896499">
      <w:bodyDiv w:val="1"/>
      <w:marLeft w:val="0"/>
      <w:marRight w:val="0"/>
      <w:marTop w:val="0"/>
      <w:marBottom w:val="0"/>
      <w:divBdr>
        <w:top w:val="none" w:sz="0" w:space="0" w:color="auto"/>
        <w:left w:val="none" w:sz="0" w:space="0" w:color="auto"/>
        <w:bottom w:val="none" w:sz="0" w:space="0" w:color="auto"/>
        <w:right w:val="none" w:sz="0" w:space="0" w:color="auto"/>
      </w:divBdr>
    </w:div>
    <w:div w:id="1987737379">
      <w:bodyDiv w:val="1"/>
      <w:marLeft w:val="0"/>
      <w:marRight w:val="0"/>
      <w:marTop w:val="0"/>
      <w:marBottom w:val="0"/>
      <w:divBdr>
        <w:top w:val="none" w:sz="0" w:space="0" w:color="auto"/>
        <w:left w:val="none" w:sz="0" w:space="0" w:color="auto"/>
        <w:bottom w:val="none" w:sz="0" w:space="0" w:color="auto"/>
        <w:right w:val="none" w:sz="0" w:space="0" w:color="auto"/>
      </w:divBdr>
    </w:div>
    <w:div w:id="207018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Google%20Drive\2016\BMKIK\Vend&#252;zlvez\sablon_raepules.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EFDA4-D8A5-46F7-8352-D1235D455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sablon_raepules</Template>
  <TotalTime>65</TotalTime>
  <Pages>31</Pages>
  <Words>6089</Words>
  <Characters>42019</Characters>
  <Application>Microsoft Office Word</Application>
  <DocSecurity>0</DocSecurity>
  <Lines>350</Lines>
  <Paragraphs>96</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48012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Bányai Gyula</cp:lastModifiedBy>
  <cp:revision>11</cp:revision>
  <dcterms:created xsi:type="dcterms:W3CDTF">2016-07-12T06:43:00Z</dcterms:created>
  <dcterms:modified xsi:type="dcterms:W3CDTF">2016-08-22T17:42:00Z</dcterms:modified>
</cp:coreProperties>
</file>